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690"/>
        <w:tblW w:w="15500" w:type="dxa"/>
        <w:tblLook w:val="04A0" w:firstRow="1" w:lastRow="0" w:firstColumn="1" w:lastColumn="0" w:noHBand="0" w:noVBand="1"/>
      </w:tblPr>
      <w:tblGrid>
        <w:gridCol w:w="2274"/>
        <w:gridCol w:w="2555"/>
        <w:gridCol w:w="8066"/>
        <w:gridCol w:w="2605"/>
      </w:tblGrid>
      <w:tr w:rsidR="006221FF" w:rsidTr="00725633">
        <w:trPr>
          <w:trHeight w:val="625"/>
        </w:trPr>
        <w:tc>
          <w:tcPr>
            <w:tcW w:w="2274" w:type="dxa"/>
          </w:tcPr>
          <w:p w:rsidR="004631BD" w:rsidRPr="00F367C4" w:rsidRDefault="004631BD" w:rsidP="009A366F">
            <w:pPr>
              <w:rPr>
                <w:b/>
                <w:sz w:val="26"/>
                <w:szCs w:val="26"/>
              </w:rPr>
            </w:pPr>
            <w:r w:rsidRPr="00F367C4">
              <w:rPr>
                <w:b/>
                <w:sz w:val="26"/>
                <w:szCs w:val="26"/>
              </w:rPr>
              <w:t>Support Scheme</w:t>
            </w:r>
          </w:p>
        </w:tc>
        <w:tc>
          <w:tcPr>
            <w:tcW w:w="2555" w:type="dxa"/>
          </w:tcPr>
          <w:p w:rsidR="004631BD" w:rsidRPr="00F367C4" w:rsidRDefault="004631BD" w:rsidP="009A366F">
            <w:pPr>
              <w:rPr>
                <w:b/>
                <w:sz w:val="26"/>
                <w:szCs w:val="26"/>
              </w:rPr>
            </w:pPr>
            <w:r w:rsidRPr="00F367C4">
              <w:rPr>
                <w:b/>
                <w:sz w:val="26"/>
                <w:szCs w:val="26"/>
              </w:rPr>
              <w:t>Who’s Eligible</w:t>
            </w:r>
          </w:p>
        </w:tc>
        <w:tc>
          <w:tcPr>
            <w:tcW w:w="8066" w:type="dxa"/>
          </w:tcPr>
          <w:p w:rsidR="004631BD" w:rsidRPr="00F367C4" w:rsidRDefault="004631BD" w:rsidP="009A366F">
            <w:pPr>
              <w:rPr>
                <w:b/>
                <w:sz w:val="26"/>
                <w:szCs w:val="26"/>
              </w:rPr>
            </w:pPr>
            <w:r w:rsidRPr="00F367C4">
              <w:rPr>
                <w:b/>
                <w:sz w:val="26"/>
                <w:szCs w:val="26"/>
              </w:rPr>
              <w:t>Criteria</w:t>
            </w:r>
            <w:bookmarkStart w:id="0" w:name="_GoBack"/>
            <w:bookmarkEnd w:id="0"/>
          </w:p>
        </w:tc>
        <w:tc>
          <w:tcPr>
            <w:tcW w:w="2605" w:type="dxa"/>
          </w:tcPr>
          <w:p w:rsidR="004631BD" w:rsidRPr="00F367C4" w:rsidRDefault="004631BD" w:rsidP="009A366F">
            <w:pPr>
              <w:rPr>
                <w:b/>
                <w:sz w:val="26"/>
                <w:szCs w:val="26"/>
              </w:rPr>
            </w:pPr>
            <w:r w:rsidRPr="00F367C4">
              <w:rPr>
                <w:b/>
                <w:sz w:val="26"/>
                <w:szCs w:val="26"/>
              </w:rPr>
              <w:t>How to Apply</w:t>
            </w:r>
          </w:p>
        </w:tc>
      </w:tr>
      <w:tr w:rsidR="006221FF" w:rsidTr="00725633">
        <w:trPr>
          <w:trHeight w:val="828"/>
        </w:trPr>
        <w:tc>
          <w:tcPr>
            <w:tcW w:w="2274" w:type="dxa"/>
          </w:tcPr>
          <w:p w:rsidR="004631BD" w:rsidRPr="0070264B" w:rsidRDefault="004631BD" w:rsidP="009A366F">
            <w:pPr>
              <w:rPr>
                <w:b/>
              </w:rPr>
            </w:pPr>
            <w:r w:rsidRPr="0070264B">
              <w:rPr>
                <w:b/>
              </w:rPr>
              <w:t>Free Meals</w:t>
            </w:r>
          </w:p>
        </w:tc>
        <w:tc>
          <w:tcPr>
            <w:tcW w:w="2555" w:type="dxa"/>
          </w:tcPr>
          <w:p w:rsidR="004631BD" w:rsidRPr="009A2DB5" w:rsidRDefault="009B70A1" w:rsidP="009A366F">
            <w:r>
              <w:t>16-19 year old S</w:t>
            </w:r>
            <w:r w:rsidR="004631BD">
              <w:t>tudents</w:t>
            </w:r>
          </w:p>
        </w:tc>
        <w:tc>
          <w:tcPr>
            <w:tcW w:w="8066" w:type="dxa"/>
          </w:tcPr>
          <w:p w:rsidR="002D2287" w:rsidRPr="002D2287" w:rsidRDefault="00725633" w:rsidP="002D2287">
            <w:pPr>
              <w:pStyle w:val="NoSpacing"/>
              <w:numPr>
                <w:ilvl w:val="0"/>
                <w:numId w:val="4"/>
              </w:numPr>
              <w:jc w:val="both"/>
              <w:rPr>
                <w:rFonts w:cs="Arial"/>
                <w:sz w:val="24"/>
                <w:szCs w:val="24"/>
              </w:rPr>
            </w:pPr>
            <w:r w:rsidRPr="002D2287">
              <w:rPr>
                <w:rFonts w:cs="Arial"/>
                <w:sz w:val="24"/>
                <w:szCs w:val="24"/>
              </w:rPr>
              <w:t>You must be aged bet</w:t>
            </w:r>
            <w:r w:rsidR="00C05B9A">
              <w:rPr>
                <w:rFonts w:cs="Arial"/>
                <w:sz w:val="24"/>
                <w:szCs w:val="24"/>
              </w:rPr>
              <w:t>ween 16 and 18 on 31 August 2019</w:t>
            </w:r>
            <w:r w:rsidRPr="002D2287">
              <w:rPr>
                <w:rFonts w:cs="Arial"/>
                <w:sz w:val="24"/>
                <w:szCs w:val="24"/>
              </w:rPr>
              <w:t xml:space="preserve"> </w:t>
            </w:r>
          </w:p>
          <w:p w:rsidR="00725633" w:rsidRPr="00621173" w:rsidRDefault="00725633" w:rsidP="002D2287">
            <w:pPr>
              <w:pStyle w:val="NoSpacing"/>
              <w:numPr>
                <w:ilvl w:val="1"/>
                <w:numId w:val="4"/>
              </w:numPr>
              <w:rPr>
                <w:rFonts w:cs="Arial"/>
                <w:sz w:val="24"/>
                <w:szCs w:val="24"/>
              </w:rPr>
            </w:pPr>
            <w:r w:rsidRPr="00621173">
              <w:rPr>
                <w:rFonts w:cs="Arial"/>
                <w:sz w:val="24"/>
                <w:szCs w:val="24"/>
              </w:rPr>
              <w:t>Those aged bet</w:t>
            </w:r>
            <w:r w:rsidR="002D2287">
              <w:rPr>
                <w:rFonts w:cs="Arial"/>
                <w:sz w:val="24"/>
                <w:szCs w:val="24"/>
              </w:rPr>
              <w:t xml:space="preserve">ween 19 and 25 on 31 August </w:t>
            </w:r>
            <w:r w:rsidR="00C05B9A">
              <w:rPr>
                <w:rFonts w:cs="Arial"/>
                <w:sz w:val="24"/>
                <w:szCs w:val="24"/>
              </w:rPr>
              <w:t>2019</w:t>
            </w:r>
            <w:r w:rsidRPr="00621173">
              <w:rPr>
                <w:rFonts w:cs="Arial"/>
                <w:sz w:val="24"/>
                <w:szCs w:val="24"/>
              </w:rPr>
              <w:t xml:space="preserve"> who are subject to Learning Difficulty Assessment (LDA) or Educational Health Care plan (EHC Plan) </w:t>
            </w:r>
          </w:p>
          <w:p w:rsidR="00725633" w:rsidRPr="00621173" w:rsidRDefault="00725633" w:rsidP="002D2287">
            <w:pPr>
              <w:pStyle w:val="NoSpacing"/>
              <w:numPr>
                <w:ilvl w:val="1"/>
                <w:numId w:val="4"/>
              </w:numPr>
              <w:jc w:val="both"/>
              <w:rPr>
                <w:rFonts w:cs="Arial"/>
                <w:sz w:val="24"/>
                <w:szCs w:val="24"/>
              </w:rPr>
            </w:pPr>
            <w:r w:rsidRPr="00621173">
              <w:rPr>
                <w:rFonts w:cs="Arial"/>
                <w:sz w:val="24"/>
                <w:szCs w:val="24"/>
              </w:rPr>
              <w:t xml:space="preserve">You must meet the residency requirements </w:t>
            </w:r>
          </w:p>
          <w:p w:rsidR="00725633" w:rsidRPr="00621173" w:rsidRDefault="00725633" w:rsidP="002D2287">
            <w:pPr>
              <w:pStyle w:val="NoSpacing"/>
              <w:numPr>
                <w:ilvl w:val="0"/>
                <w:numId w:val="4"/>
              </w:numPr>
              <w:rPr>
                <w:rFonts w:cs="Arial"/>
                <w:sz w:val="24"/>
                <w:szCs w:val="24"/>
              </w:rPr>
            </w:pPr>
            <w:r w:rsidRPr="00621173">
              <w:rPr>
                <w:rFonts w:cs="Arial"/>
                <w:sz w:val="24"/>
                <w:szCs w:val="24"/>
              </w:rPr>
              <w:t xml:space="preserve">You must be enrolled on an EFA funded programme </w:t>
            </w:r>
          </w:p>
          <w:p w:rsidR="00725633" w:rsidRDefault="00725633" w:rsidP="002D2287">
            <w:pPr>
              <w:pStyle w:val="NoSpacing"/>
              <w:numPr>
                <w:ilvl w:val="0"/>
                <w:numId w:val="4"/>
              </w:numPr>
              <w:rPr>
                <w:rFonts w:cs="Arial"/>
                <w:sz w:val="24"/>
                <w:szCs w:val="24"/>
              </w:rPr>
            </w:pPr>
            <w:r w:rsidRPr="00621173">
              <w:rPr>
                <w:rFonts w:cs="Arial"/>
                <w:sz w:val="24"/>
                <w:szCs w:val="24"/>
              </w:rPr>
              <w:t xml:space="preserve">Students being in receipt of, or having parents who are in receipt of one or more of the following benefits: </w:t>
            </w:r>
          </w:p>
          <w:p w:rsidR="002D2287" w:rsidRPr="00621173" w:rsidRDefault="002D2287" w:rsidP="002D2287">
            <w:pPr>
              <w:pStyle w:val="NoSpacing"/>
              <w:ind w:left="360"/>
              <w:rPr>
                <w:rFonts w:cs="Arial"/>
                <w:sz w:val="24"/>
                <w:szCs w:val="24"/>
              </w:rPr>
            </w:pPr>
          </w:p>
          <w:p w:rsidR="00725633" w:rsidRPr="00621173" w:rsidRDefault="00725633" w:rsidP="001E3943">
            <w:pPr>
              <w:pStyle w:val="NoSpacing"/>
              <w:numPr>
                <w:ilvl w:val="0"/>
                <w:numId w:val="12"/>
              </w:numPr>
              <w:rPr>
                <w:rFonts w:cs="Arial"/>
                <w:sz w:val="24"/>
                <w:szCs w:val="24"/>
              </w:rPr>
            </w:pPr>
            <w:r w:rsidRPr="00621173">
              <w:rPr>
                <w:rFonts w:cs="Arial"/>
                <w:sz w:val="24"/>
                <w:szCs w:val="24"/>
              </w:rPr>
              <w:t xml:space="preserve">Income Support </w:t>
            </w:r>
          </w:p>
          <w:p w:rsidR="00725633" w:rsidRPr="00621173" w:rsidRDefault="00725633" w:rsidP="001E3943">
            <w:pPr>
              <w:pStyle w:val="NoSpacing"/>
              <w:numPr>
                <w:ilvl w:val="0"/>
                <w:numId w:val="12"/>
              </w:numPr>
              <w:rPr>
                <w:rFonts w:cs="Arial"/>
                <w:sz w:val="24"/>
                <w:szCs w:val="24"/>
              </w:rPr>
            </w:pPr>
            <w:r w:rsidRPr="00621173">
              <w:rPr>
                <w:rFonts w:cs="Arial"/>
                <w:sz w:val="24"/>
                <w:szCs w:val="24"/>
              </w:rPr>
              <w:t xml:space="preserve">Income-based Jobseekers Allowance </w:t>
            </w:r>
          </w:p>
          <w:p w:rsidR="00725633" w:rsidRPr="00621173" w:rsidRDefault="00725633" w:rsidP="001E3943">
            <w:pPr>
              <w:pStyle w:val="NoSpacing"/>
              <w:numPr>
                <w:ilvl w:val="0"/>
                <w:numId w:val="12"/>
              </w:numPr>
              <w:rPr>
                <w:rFonts w:cs="Arial"/>
                <w:sz w:val="24"/>
                <w:szCs w:val="24"/>
              </w:rPr>
            </w:pPr>
            <w:r w:rsidRPr="00621173">
              <w:rPr>
                <w:rFonts w:cs="Arial"/>
                <w:sz w:val="24"/>
                <w:szCs w:val="24"/>
              </w:rPr>
              <w:t xml:space="preserve">Income-related Employment and Support Allowance (ESA) </w:t>
            </w:r>
          </w:p>
          <w:p w:rsidR="00725633" w:rsidRPr="00621173" w:rsidRDefault="00725633" w:rsidP="001E3943">
            <w:pPr>
              <w:pStyle w:val="NoSpacing"/>
              <w:numPr>
                <w:ilvl w:val="0"/>
                <w:numId w:val="12"/>
              </w:numPr>
              <w:rPr>
                <w:rFonts w:cs="Arial"/>
                <w:sz w:val="24"/>
                <w:szCs w:val="24"/>
              </w:rPr>
            </w:pPr>
            <w:r w:rsidRPr="00621173">
              <w:rPr>
                <w:rFonts w:cs="Arial"/>
                <w:sz w:val="24"/>
                <w:szCs w:val="24"/>
              </w:rPr>
              <w:t xml:space="preserve">Support under part VI of the Immigration and Asylum Act 1999 </w:t>
            </w:r>
          </w:p>
          <w:p w:rsidR="00725633" w:rsidRPr="00621173" w:rsidRDefault="00725633" w:rsidP="001E3943">
            <w:pPr>
              <w:pStyle w:val="NoSpacing"/>
              <w:numPr>
                <w:ilvl w:val="0"/>
                <w:numId w:val="12"/>
              </w:numPr>
              <w:rPr>
                <w:rFonts w:cs="Arial"/>
                <w:sz w:val="24"/>
                <w:szCs w:val="24"/>
              </w:rPr>
            </w:pPr>
            <w:r w:rsidRPr="00621173">
              <w:rPr>
                <w:rFonts w:cs="Arial"/>
                <w:sz w:val="24"/>
                <w:szCs w:val="24"/>
              </w:rPr>
              <w:t>The guarantee element of State Pension Credit</w:t>
            </w:r>
          </w:p>
          <w:p w:rsidR="00725633" w:rsidRPr="00621173" w:rsidRDefault="00725633" w:rsidP="001E3943">
            <w:pPr>
              <w:pStyle w:val="NoSpacing"/>
              <w:numPr>
                <w:ilvl w:val="0"/>
                <w:numId w:val="12"/>
              </w:numPr>
              <w:rPr>
                <w:rFonts w:cs="Arial"/>
                <w:sz w:val="24"/>
                <w:szCs w:val="24"/>
              </w:rPr>
            </w:pPr>
            <w:r w:rsidRPr="00621173">
              <w:rPr>
                <w:rFonts w:cs="Arial"/>
                <w:sz w:val="24"/>
                <w:szCs w:val="24"/>
              </w:rPr>
              <w:t xml:space="preserve">Child Tax Credit (provided they are not entitled to Working Tax Credit) and </w:t>
            </w:r>
          </w:p>
          <w:p w:rsidR="00725633" w:rsidRPr="00621173" w:rsidRDefault="00725633" w:rsidP="001E3943">
            <w:pPr>
              <w:pStyle w:val="NoSpacing"/>
              <w:numPr>
                <w:ilvl w:val="0"/>
                <w:numId w:val="12"/>
              </w:numPr>
              <w:rPr>
                <w:rFonts w:cs="Arial"/>
                <w:sz w:val="24"/>
                <w:szCs w:val="24"/>
              </w:rPr>
            </w:pPr>
            <w:proofErr w:type="gramStart"/>
            <w:r w:rsidRPr="00621173">
              <w:rPr>
                <w:rFonts w:cs="Arial"/>
                <w:sz w:val="24"/>
                <w:szCs w:val="24"/>
              </w:rPr>
              <w:t>have</w:t>
            </w:r>
            <w:proofErr w:type="gramEnd"/>
            <w:r w:rsidRPr="00621173">
              <w:rPr>
                <w:rFonts w:cs="Arial"/>
                <w:sz w:val="24"/>
                <w:szCs w:val="24"/>
              </w:rPr>
              <w:t xml:space="preserve"> an annual gross income of no more than £16,190, as assessed by HMRC</w:t>
            </w:r>
            <w:r w:rsidR="00C05B9A">
              <w:rPr>
                <w:rFonts w:cs="Arial"/>
                <w:sz w:val="24"/>
                <w:szCs w:val="24"/>
              </w:rPr>
              <w:t xml:space="preserve">. </w:t>
            </w:r>
            <w:r w:rsidR="002D2287">
              <w:rPr>
                <w:rFonts w:cs="Arial"/>
                <w:sz w:val="24"/>
                <w:szCs w:val="24"/>
              </w:rPr>
              <w:t xml:space="preserve">Working Tax Credit run-on, paid for 4 weeks after you stop qualifying for WTC      </w:t>
            </w:r>
          </w:p>
          <w:p w:rsidR="00725633" w:rsidRDefault="00725633" w:rsidP="001E3943">
            <w:pPr>
              <w:pStyle w:val="NoSpacing"/>
              <w:numPr>
                <w:ilvl w:val="0"/>
                <w:numId w:val="12"/>
              </w:numPr>
              <w:rPr>
                <w:rFonts w:cs="Arial"/>
                <w:sz w:val="24"/>
                <w:szCs w:val="24"/>
              </w:rPr>
            </w:pPr>
            <w:r w:rsidRPr="00621173">
              <w:rPr>
                <w:rFonts w:cs="Arial"/>
                <w:sz w:val="24"/>
                <w:szCs w:val="24"/>
              </w:rPr>
              <w:t xml:space="preserve">Universal Credit </w:t>
            </w:r>
          </w:p>
          <w:p w:rsidR="002D2287" w:rsidRPr="00621173" w:rsidRDefault="002D2287" w:rsidP="00725633">
            <w:pPr>
              <w:pStyle w:val="NoSpacing"/>
              <w:rPr>
                <w:rFonts w:cs="Arial"/>
                <w:sz w:val="24"/>
                <w:szCs w:val="24"/>
              </w:rPr>
            </w:pPr>
          </w:p>
          <w:p w:rsidR="00725633" w:rsidRPr="00621173" w:rsidRDefault="00725633" w:rsidP="00725633">
            <w:pPr>
              <w:pStyle w:val="NoSpacing"/>
              <w:rPr>
                <w:rFonts w:cs="Arial"/>
                <w:sz w:val="24"/>
                <w:szCs w:val="24"/>
              </w:rPr>
            </w:pPr>
            <w:r w:rsidRPr="00621173">
              <w:rPr>
                <w:rFonts w:cs="Arial"/>
                <w:sz w:val="24"/>
                <w:szCs w:val="24"/>
              </w:rPr>
              <w:t xml:space="preserve">Eligible students will receive a free meal for each day they are timetabled to be in college. </w:t>
            </w:r>
          </w:p>
          <w:p w:rsidR="00725633" w:rsidRPr="00621173" w:rsidRDefault="00725633" w:rsidP="00725633">
            <w:pPr>
              <w:pStyle w:val="NoSpacing"/>
              <w:rPr>
                <w:rFonts w:cs="Arial"/>
                <w:sz w:val="24"/>
                <w:szCs w:val="24"/>
              </w:rPr>
            </w:pPr>
            <w:r w:rsidRPr="00621173">
              <w:rPr>
                <w:rFonts w:cs="Arial"/>
                <w:sz w:val="24"/>
                <w:szCs w:val="24"/>
              </w:rPr>
              <w:t>Students must meet the full terms and conditions including the minimum attendance requirements.</w:t>
            </w:r>
          </w:p>
          <w:p w:rsidR="004631BD" w:rsidRDefault="004631BD" w:rsidP="009A366F"/>
          <w:p w:rsidR="004631BD" w:rsidRPr="009A2DB5" w:rsidRDefault="004631BD" w:rsidP="009A366F">
            <w:r>
              <w:t xml:space="preserve">For further information go to </w:t>
            </w:r>
            <w:r w:rsidR="00EE7317">
              <w:t xml:space="preserve">FE free meals </w:t>
            </w:r>
            <w:r>
              <w:t>gov.uk</w:t>
            </w:r>
          </w:p>
        </w:tc>
        <w:tc>
          <w:tcPr>
            <w:tcW w:w="2605" w:type="dxa"/>
          </w:tcPr>
          <w:p w:rsidR="00CA7733" w:rsidRDefault="00EA0E2F" w:rsidP="009A366F">
            <w:r>
              <w:t>Apply to the Information Centre</w:t>
            </w:r>
            <w:r w:rsidR="00284473">
              <w:t xml:space="preserve"> once</w:t>
            </w:r>
            <w:r>
              <w:t xml:space="preserve"> you have enrolled</w:t>
            </w:r>
            <w:r w:rsidR="00CA7733">
              <w:t xml:space="preserve"> onto your course</w:t>
            </w:r>
            <w:r>
              <w:t xml:space="preserve">. </w:t>
            </w:r>
          </w:p>
          <w:p w:rsidR="004631BD" w:rsidRDefault="00284473" w:rsidP="009A366F">
            <w:r>
              <w:t>Please c</w:t>
            </w:r>
            <w:r w:rsidR="00CA7733">
              <w:t xml:space="preserve">omplete the </w:t>
            </w:r>
            <w:r w:rsidR="00714117">
              <w:t>Bursary</w:t>
            </w:r>
            <w:r>
              <w:t xml:space="preserve"> Application form and</w:t>
            </w:r>
            <w:r w:rsidR="00CA7733">
              <w:t xml:space="preserve"> </w:t>
            </w:r>
            <w:r>
              <w:t>p</w:t>
            </w:r>
            <w:r w:rsidR="00EA0E2F">
              <w:t xml:space="preserve">rovide proof of your </w:t>
            </w:r>
            <w:r w:rsidR="004631BD">
              <w:t>household</w:t>
            </w:r>
            <w:r w:rsidR="00EA0E2F">
              <w:t xml:space="preserve"> income for</w:t>
            </w:r>
            <w:r w:rsidR="004631BD">
              <w:t xml:space="preserve"> means tested benefit</w:t>
            </w:r>
            <w:r w:rsidR="00EA0E2F">
              <w:t>. Students assessed as</w:t>
            </w:r>
            <w:r w:rsidR="006221FF">
              <w:t xml:space="preserve"> eligible</w:t>
            </w:r>
            <w:r w:rsidR="002D2287">
              <w:t xml:space="preserve"> will receive one Free Meal </w:t>
            </w:r>
            <w:r w:rsidR="00EA0E2F">
              <w:t>per day</w:t>
            </w:r>
            <w:r w:rsidR="00CA7733">
              <w:t xml:space="preserve"> on college attendance days</w:t>
            </w:r>
            <w:r w:rsidR="002D2287">
              <w:t>.</w:t>
            </w:r>
          </w:p>
          <w:p w:rsidR="002D2287" w:rsidRDefault="002D2287" w:rsidP="009A366F"/>
          <w:p w:rsidR="004631BD" w:rsidRDefault="004631BD" w:rsidP="009A366F">
            <w:pPr>
              <w:rPr>
                <w:b/>
              </w:rPr>
            </w:pPr>
          </w:p>
          <w:p w:rsidR="00725633" w:rsidRDefault="001E3943" w:rsidP="009A366F">
            <w:pPr>
              <w:rPr>
                <w:b/>
              </w:rPr>
            </w:pPr>
            <w:r>
              <w:rPr>
                <w:b/>
              </w:rPr>
              <w:t>Please note a total cap award will apply.</w:t>
            </w:r>
          </w:p>
          <w:p w:rsidR="00725633" w:rsidRDefault="00725633" w:rsidP="009A366F">
            <w:pPr>
              <w:rPr>
                <w:b/>
              </w:rPr>
            </w:pPr>
          </w:p>
          <w:p w:rsidR="00725633" w:rsidRDefault="00725633" w:rsidP="009A366F">
            <w:pPr>
              <w:rPr>
                <w:b/>
              </w:rPr>
            </w:pPr>
          </w:p>
          <w:p w:rsidR="00725633" w:rsidRDefault="00725633" w:rsidP="009A366F">
            <w:pPr>
              <w:rPr>
                <w:b/>
              </w:rPr>
            </w:pPr>
          </w:p>
          <w:p w:rsidR="00725633" w:rsidRDefault="00725633" w:rsidP="009A366F">
            <w:pPr>
              <w:rPr>
                <w:b/>
              </w:rPr>
            </w:pPr>
          </w:p>
          <w:p w:rsidR="00725633" w:rsidRDefault="00725633" w:rsidP="009A366F">
            <w:pPr>
              <w:rPr>
                <w:b/>
              </w:rPr>
            </w:pPr>
          </w:p>
          <w:p w:rsidR="00725633" w:rsidRDefault="00725633" w:rsidP="009A366F">
            <w:pPr>
              <w:rPr>
                <w:b/>
              </w:rPr>
            </w:pPr>
          </w:p>
          <w:p w:rsidR="00725633" w:rsidRDefault="00725633" w:rsidP="009A366F">
            <w:pPr>
              <w:rPr>
                <w:b/>
              </w:rPr>
            </w:pPr>
          </w:p>
          <w:p w:rsidR="00725633" w:rsidRDefault="00725633" w:rsidP="009A366F">
            <w:pPr>
              <w:rPr>
                <w:b/>
              </w:rPr>
            </w:pPr>
          </w:p>
          <w:p w:rsidR="00725633" w:rsidRDefault="00725633" w:rsidP="009A366F">
            <w:pPr>
              <w:rPr>
                <w:b/>
              </w:rPr>
            </w:pPr>
          </w:p>
          <w:p w:rsidR="00725633" w:rsidRDefault="00725633" w:rsidP="009A366F">
            <w:pPr>
              <w:rPr>
                <w:b/>
              </w:rPr>
            </w:pPr>
          </w:p>
          <w:p w:rsidR="00725633" w:rsidRDefault="00725633" w:rsidP="009A366F">
            <w:pPr>
              <w:rPr>
                <w:b/>
              </w:rPr>
            </w:pPr>
          </w:p>
          <w:p w:rsidR="00714117" w:rsidRDefault="00714117" w:rsidP="009A366F">
            <w:pPr>
              <w:rPr>
                <w:b/>
              </w:rPr>
            </w:pPr>
          </w:p>
          <w:p w:rsidR="00714117" w:rsidRDefault="00714117" w:rsidP="009A366F">
            <w:pPr>
              <w:rPr>
                <w:b/>
              </w:rPr>
            </w:pPr>
          </w:p>
          <w:p w:rsidR="00714117" w:rsidRDefault="00714117" w:rsidP="009A366F">
            <w:pPr>
              <w:rPr>
                <w:b/>
              </w:rPr>
            </w:pPr>
          </w:p>
          <w:p w:rsidR="00725633" w:rsidRPr="00240D3E" w:rsidRDefault="00725633" w:rsidP="009A366F">
            <w:pPr>
              <w:rPr>
                <w:b/>
              </w:rPr>
            </w:pPr>
          </w:p>
        </w:tc>
      </w:tr>
      <w:tr w:rsidR="006221FF" w:rsidTr="00725633">
        <w:trPr>
          <w:trHeight w:val="828"/>
        </w:trPr>
        <w:tc>
          <w:tcPr>
            <w:tcW w:w="2274" w:type="dxa"/>
          </w:tcPr>
          <w:p w:rsidR="004631BD" w:rsidRPr="0070264B" w:rsidRDefault="006753C2" w:rsidP="009A366F">
            <w:pPr>
              <w:rPr>
                <w:b/>
              </w:rPr>
            </w:pPr>
            <w:r>
              <w:rPr>
                <w:b/>
              </w:rPr>
              <w:lastRenderedPageBreak/>
              <w:t xml:space="preserve">16-19 </w:t>
            </w:r>
            <w:r w:rsidR="00EA0E2F">
              <w:rPr>
                <w:b/>
              </w:rPr>
              <w:t>Vulnerable</w:t>
            </w:r>
            <w:r w:rsidR="004631BD" w:rsidRPr="0070264B">
              <w:rPr>
                <w:b/>
              </w:rPr>
              <w:t xml:space="preserve"> Bursary</w:t>
            </w:r>
          </w:p>
        </w:tc>
        <w:tc>
          <w:tcPr>
            <w:tcW w:w="2555" w:type="dxa"/>
          </w:tcPr>
          <w:p w:rsidR="004631BD" w:rsidRPr="009A2DB5" w:rsidRDefault="009B70A1" w:rsidP="009A366F">
            <w:r>
              <w:t>16-19 year old S</w:t>
            </w:r>
            <w:r w:rsidR="004631BD">
              <w:t>tudents</w:t>
            </w:r>
          </w:p>
        </w:tc>
        <w:tc>
          <w:tcPr>
            <w:tcW w:w="8066" w:type="dxa"/>
          </w:tcPr>
          <w:p w:rsidR="002D2287" w:rsidRDefault="002D2287" w:rsidP="001E3943">
            <w:pPr>
              <w:pStyle w:val="ListParagraph"/>
              <w:numPr>
                <w:ilvl w:val="0"/>
                <w:numId w:val="17"/>
              </w:numPr>
            </w:pPr>
            <w:r>
              <w:t>You must be aged 16-19 and either;</w:t>
            </w:r>
          </w:p>
          <w:p w:rsidR="002D2287" w:rsidRDefault="002D2287" w:rsidP="00725633"/>
          <w:p w:rsidR="006753C2" w:rsidRPr="001E3943" w:rsidRDefault="006753C2" w:rsidP="001E3943">
            <w:pPr>
              <w:pStyle w:val="ListParagraph"/>
              <w:numPr>
                <w:ilvl w:val="0"/>
                <w:numId w:val="17"/>
              </w:numPr>
              <w:rPr>
                <w:lang w:val="en"/>
              </w:rPr>
            </w:pPr>
            <w:r w:rsidRPr="001E3943">
              <w:rPr>
                <w:lang w:val="en"/>
              </w:rPr>
              <w:t>In care</w:t>
            </w:r>
          </w:p>
          <w:p w:rsidR="006753C2" w:rsidRPr="001E3943" w:rsidRDefault="002D2287" w:rsidP="001E3943">
            <w:pPr>
              <w:pStyle w:val="ListParagraph"/>
              <w:numPr>
                <w:ilvl w:val="0"/>
                <w:numId w:val="17"/>
              </w:numPr>
              <w:rPr>
                <w:lang w:val="en"/>
              </w:rPr>
            </w:pPr>
            <w:r w:rsidRPr="001E3943">
              <w:rPr>
                <w:lang w:val="en"/>
              </w:rPr>
              <w:t>A Care Leaver</w:t>
            </w:r>
          </w:p>
          <w:p w:rsidR="006753C2" w:rsidRPr="001E3943" w:rsidRDefault="006753C2" w:rsidP="001E3943">
            <w:pPr>
              <w:pStyle w:val="ListParagraph"/>
              <w:numPr>
                <w:ilvl w:val="0"/>
                <w:numId w:val="17"/>
              </w:numPr>
              <w:rPr>
                <w:lang w:val="en"/>
              </w:rPr>
            </w:pPr>
            <w:r w:rsidRPr="001E3943">
              <w:rPr>
                <w:lang w:val="en"/>
              </w:rPr>
              <w:t xml:space="preserve">Getting </w:t>
            </w:r>
            <w:hyperlink r:id="rId8" w:history="1">
              <w:r w:rsidRPr="001E3943">
                <w:rPr>
                  <w:rStyle w:val="Hyperlink"/>
                  <w:lang w:val="en"/>
                </w:rPr>
                <w:t>Income Support</w:t>
              </w:r>
            </w:hyperlink>
            <w:r w:rsidRPr="001E3943">
              <w:rPr>
                <w:lang w:val="en"/>
              </w:rPr>
              <w:t xml:space="preserve"> (IS), or </w:t>
            </w:r>
            <w:hyperlink r:id="rId9" w:history="1">
              <w:r w:rsidRPr="001E3943">
                <w:rPr>
                  <w:rStyle w:val="Hyperlink"/>
                  <w:lang w:val="en"/>
                </w:rPr>
                <w:t>Universal Credit</w:t>
              </w:r>
            </w:hyperlink>
            <w:r w:rsidRPr="001E3943">
              <w:rPr>
                <w:lang w:val="en"/>
              </w:rPr>
              <w:t xml:space="preserve"> (UC) in place of Income Support, in their own right</w:t>
            </w:r>
          </w:p>
          <w:p w:rsidR="00725633" w:rsidRPr="001E3943" w:rsidRDefault="006753C2" w:rsidP="001E3943">
            <w:pPr>
              <w:pStyle w:val="ListParagraph"/>
              <w:numPr>
                <w:ilvl w:val="0"/>
                <w:numId w:val="17"/>
              </w:numPr>
              <w:rPr>
                <w:lang w:val="en"/>
              </w:rPr>
            </w:pPr>
            <w:r w:rsidRPr="001E3943">
              <w:rPr>
                <w:lang w:val="en"/>
              </w:rPr>
              <w:t xml:space="preserve">Getting </w:t>
            </w:r>
            <w:hyperlink r:id="rId10" w:history="1">
              <w:r w:rsidRPr="001E3943">
                <w:rPr>
                  <w:rStyle w:val="Hyperlink"/>
                  <w:lang w:val="en"/>
                </w:rPr>
                <w:t>Employment and Support Allowance</w:t>
              </w:r>
            </w:hyperlink>
            <w:r w:rsidRPr="001E3943">
              <w:rPr>
                <w:lang w:val="en"/>
              </w:rPr>
              <w:t xml:space="preserve"> (ESA) or Universal Credit (UC) and Disability Living Allowance (DLA) </w:t>
            </w:r>
          </w:p>
          <w:p w:rsidR="006753C2" w:rsidRPr="001E3943" w:rsidRDefault="006753C2" w:rsidP="001E3943">
            <w:pPr>
              <w:pStyle w:val="ListParagraph"/>
              <w:numPr>
                <w:ilvl w:val="0"/>
                <w:numId w:val="17"/>
              </w:numPr>
              <w:rPr>
                <w:lang w:val="en"/>
              </w:rPr>
            </w:pPr>
            <w:r w:rsidRPr="001E3943">
              <w:rPr>
                <w:lang w:val="en"/>
              </w:rPr>
              <w:t xml:space="preserve">or </w:t>
            </w:r>
            <w:hyperlink r:id="rId11" w:history="1">
              <w:r w:rsidRPr="001E3943">
                <w:rPr>
                  <w:rStyle w:val="Hyperlink"/>
                  <w:lang w:val="en"/>
                </w:rPr>
                <w:t>Personal Independence Payments</w:t>
              </w:r>
            </w:hyperlink>
            <w:r w:rsidR="002D2287" w:rsidRPr="001E3943">
              <w:rPr>
                <w:lang w:val="en"/>
              </w:rPr>
              <w:t xml:space="preserve"> in your</w:t>
            </w:r>
            <w:r w:rsidRPr="001E3943">
              <w:rPr>
                <w:lang w:val="en"/>
              </w:rPr>
              <w:t xml:space="preserve"> own right</w:t>
            </w:r>
          </w:p>
          <w:p w:rsidR="004631BD" w:rsidRPr="009A2DB5" w:rsidRDefault="004631BD" w:rsidP="009A366F"/>
        </w:tc>
        <w:tc>
          <w:tcPr>
            <w:tcW w:w="2605" w:type="dxa"/>
          </w:tcPr>
          <w:p w:rsidR="00CA7733" w:rsidRDefault="00EA0E2F" w:rsidP="009A366F">
            <w:r>
              <w:t>Apply to the Information Centre</w:t>
            </w:r>
            <w:r w:rsidR="00284473">
              <w:t xml:space="preserve"> once</w:t>
            </w:r>
            <w:r w:rsidR="004631BD">
              <w:t xml:space="preserve"> you have enr</w:t>
            </w:r>
            <w:r w:rsidR="00AD062E">
              <w:t>olled on</w:t>
            </w:r>
            <w:r>
              <w:t>to your course.</w:t>
            </w:r>
          </w:p>
          <w:p w:rsidR="004631BD" w:rsidRDefault="00284473" w:rsidP="009A366F">
            <w:r>
              <w:t>Please c</w:t>
            </w:r>
            <w:r w:rsidR="00714117">
              <w:t xml:space="preserve">omplete the Bursary </w:t>
            </w:r>
            <w:r w:rsidR="00CA7733">
              <w:t>Application Form</w:t>
            </w:r>
            <w:r>
              <w:t xml:space="preserve"> and p</w:t>
            </w:r>
            <w:r w:rsidR="00CA7733">
              <w:t>rovide</w:t>
            </w:r>
            <w:r w:rsidR="00EA0E2F">
              <w:t xml:space="preserve"> proof of your individual income evidence, In care/Care status. </w:t>
            </w:r>
            <w:r w:rsidR="004631BD">
              <w:t>You could be eligible for £1200.00 for the academic year.</w:t>
            </w:r>
            <w:r w:rsidR="005E6190">
              <w:t xml:space="preserve"> Eligibility includes support with Educational </w:t>
            </w:r>
            <w:r w:rsidR="00511CED">
              <w:t>visits, lunch</w:t>
            </w:r>
            <w:r w:rsidR="005E6190">
              <w:t xml:space="preserve"> costs and </w:t>
            </w:r>
            <w:r w:rsidR="00511CED">
              <w:t>Travel</w:t>
            </w:r>
            <w:r w:rsidR="005E6190">
              <w:t xml:space="preserve"> to college.</w:t>
            </w:r>
          </w:p>
          <w:p w:rsidR="004631BD" w:rsidRDefault="004631BD" w:rsidP="009A366F"/>
          <w:p w:rsidR="004631BD" w:rsidRDefault="004631BD" w:rsidP="009A366F">
            <w:pPr>
              <w:rPr>
                <w:b/>
              </w:rPr>
            </w:pPr>
            <w:r w:rsidRPr="00240D3E">
              <w:rPr>
                <w:b/>
              </w:rPr>
              <w:t>All students mu</w:t>
            </w:r>
            <w:r w:rsidR="00725633">
              <w:rPr>
                <w:b/>
              </w:rPr>
              <w:t xml:space="preserve">st have their own bank account, bank </w:t>
            </w:r>
            <w:r w:rsidRPr="00240D3E">
              <w:rPr>
                <w:b/>
              </w:rPr>
              <w:t>statement</w:t>
            </w:r>
            <w:r w:rsidR="00725633">
              <w:rPr>
                <w:b/>
              </w:rPr>
              <w:t>s</w:t>
            </w:r>
            <w:r w:rsidRPr="00240D3E">
              <w:rPr>
                <w:b/>
              </w:rPr>
              <w:t xml:space="preserve"> will be required.</w:t>
            </w:r>
          </w:p>
          <w:p w:rsidR="00725633" w:rsidRDefault="001E3943" w:rsidP="009A366F">
            <w:pPr>
              <w:rPr>
                <w:b/>
              </w:rPr>
            </w:pPr>
            <w:r>
              <w:rPr>
                <w:b/>
              </w:rPr>
              <w:t>Please note a total cap award will apply.</w:t>
            </w:r>
          </w:p>
          <w:p w:rsidR="00725633" w:rsidRDefault="00725633" w:rsidP="009A366F">
            <w:pPr>
              <w:rPr>
                <w:b/>
              </w:rPr>
            </w:pPr>
          </w:p>
          <w:p w:rsidR="00725633" w:rsidRDefault="00725633" w:rsidP="009A366F">
            <w:pPr>
              <w:rPr>
                <w:b/>
              </w:rPr>
            </w:pPr>
          </w:p>
          <w:p w:rsidR="00725633" w:rsidRDefault="00725633" w:rsidP="009A366F">
            <w:pPr>
              <w:rPr>
                <w:b/>
              </w:rPr>
            </w:pPr>
          </w:p>
          <w:p w:rsidR="00725633" w:rsidRDefault="00725633" w:rsidP="009A366F">
            <w:pPr>
              <w:rPr>
                <w:b/>
              </w:rPr>
            </w:pPr>
          </w:p>
          <w:p w:rsidR="00725633" w:rsidRDefault="00725633" w:rsidP="009A366F">
            <w:pPr>
              <w:rPr>
                <w:b/>
              </w:rPr>
            </w:pPr>
          </w:p>
          <w:p w:rsidR="00725633" w:rsidRDefault="00725633" w:rsidP="009A366F">
            <w:pPr>
              <w:rPr>
                <w:b/>
              </w:rPr>
            </w:pPr>
          </w:p>
          <w:p w:rsidR="00725633" w:rsidRDefault="00725633" w:rsidP="009A366F">
            <w:pPr>
              <w:rPr>
                <w:b/>
              </w:rPr>
            </w:pPr>
          </w:p>
          <w:p w:rsidR="00725633" w:rsidRDefault="00725633" w:rsidP="009A366F">
            <w:pPr>
              <w:rPr>
                <w:b/>
              </w:rPr>
            </w:pPr>
          </w:p>
          <w:p w:rsidR="00725633" w:rsidRDefault="00725633" w:rsidP="009A366F">
            <w:pPr>
              <w:rPr>
                <w:b/>
              </w:rPr>
            </w:pPr>
          </w:p>
          <w:p w:rsidR="00725633" w:rsidRDefault="00725633" w:rsidP="009A366F">
            <w:pPr>
              <w:rPr>
                <w:b/>
              </w:rPr>
            </w:pPr>
          </w:p>
          <w:p w:rsidR="00714117" w:rsidRDefault="00714117" w:rsidP="009A366F">
            <w:pPr>
              <w:rPr>
                <w:b/>
              </w:rPr>
            </w:pPr>
          </w:p>
          <w:p w:rsidR="00714117" w:rsidRDefault="00714117" w:rsidP="009A366F">
            <w:pPr>
              <w:rPr>
                <w:b/>
              </w:rPr>
            </w:pPr>
          </w:p>
          <w:p w:rsidR="00725633" w:rsidRPr="00240D3E" w:rsidRDefault="00725633" w:rsidP="009A366F">
            <w:pPr>
              <w:rPr>
                <w:b/>
              </w:rPr>
            </w:pPr>
          </w:p>
        </w:tc>
      </w:tr>
      <w:tr w:rsidR="006221FF" w:rsidTr="00725633">
        <w:trPr>
          <w:trHeight w:val="1412"/>
        </w:trPr>
        <w:tc>
          <w:tcPr>
            <w:tcW w:w="2274" w:type="dxa"/>
          </w:tcPr>
          <w:p w:rsidR="004631BD" w:rsidRPr="0070264B" w:rsidRDefault="004631BD" w:rsidP="009A366F">
            <w:pPr>
              <w:rPr>
                <w:b/>
              </w:rPr>
            </w:pPr>
            <w:r w:rsidRPr="0070264B">
              <w:rPr>
                <w:b/>
              </w:rPr>
              <w:lastRenderedPageBreak/>
              <w:t>16-19 Discretionary Bursary</w:t>
            </w:r>
          </w:p>
        </w:tc>
        <w:tc>
          <w:tcPr>
            <w:tcW w:w="2555" w:type="dxa"/>
          </w:tcPr>
          <w:p w:rsidR="004631BD" w:rsidRDefault="009B70A1" w:rsidP="009A366F">
            <w:r>
              <w:t>16-19 year old S</w:t>
            </w:r>
            <w:r w:rsidR="004631BD">
              <w:t>tudents</w:t>
            </w:r>
          </w:p>
          <w:p w:rsidR="004631BD" w:rsidRPr="009A2DB5" w:rsidRDefault="004631BD" w:rsidP="009A366F"/>
        </w:tc>
        <w:tc>
          <w:tcPr>
            <w:tcW w:w="8066" w:type="dxa"/>
          </w:tcPr>
          <w:p w:rsidR="002D2287" w:rsidRDefault="002D2287" w:rsidP="00725633">
            <w:r>
              <w:t xml:space="preserve">You must; </w:t>
            </w:r>
          </w:p>
          <w:p w:rsidR="002D2287" w:rsidRDefault="002D2287" w:rsidP="00725633"/>
          <w:p w:rsidR="00725633" w:rsidRDefault="00725633" w:rsidP="001E3943">
            <w:pPr>
              <w:pStyle w:val="ListParagraph"/>
              <w:numPr>
                <w:ilvl w:val="0"/>
                <w:numId w:val="4"/>
              </w:numPr>
            </w:pPr>
            <w:r>
              <w:t>be aged 16 or ove</w:t>
            </w:r>
            <w:r w:rsidR="00C05B9A">
              <w:t>r but under 19 at 31 August 2019</w:t>
            </w:r>
            <w:r>
              <w:t xml:space="preserve"> or</w:t>
            </w:r>
          </w:p>
          <w:p w:rsidR="00725633" w:rsidRDefault="00725633" w:rsidP="001E3943">
            <w:pPr>
              <w:pStyle w:val="ListParagraph"/>
              <w:numPr>
                <w:ilvl w:val="0"/>
                <w:numId w:val="4"/>
              </w:numPr>
            </w:pPr>
            <w:r>
              <w:t>be aged 19 or over at 31 August 201</w:t>
            </w:r>
            <w:r w:rsidR="00C05B9A">
              <w:t>9</w:t>
            </w:r>
            <w:r>
              <w:t xml:space="preserve"> and have an Education, Health and Care </w:t>
            </w:r>
            <w:r w:rsidR="002D2287">
              <w:t xml:space="preserve">   </w:t>
            </w:r>
            <w:r>
              <w:t>Plan (EHCP)</w:t>
            </w:r>
          </w:p>
          <w:p w:rsidR="00725633" w:rsidRDefault="00725633" w:rsidP="001E3943">
            <w:pPr>
              <w:pStyle w:val="ListParagraph"/>
              <w:numPr>
                <w:ilvl w:val="0"/>
                <w:numId w:val="4"/>
              </w:numPr>
            </w:pPr>
            <w:r>
              <w:t>be a</w:t>
            </w:r>
            <w:r w:rsidR="00C05B9A">
              <w:t>ged 19 or over at 31 August 2019</w:t>
            </w:r>
            <w:r>
              <w:t xml:space="preserve"> and continuing on a study</w:t>
            </w:r>
            <w:r w:rsidR="002D2287">
              <w:t xml:space="preserve"> programme you</w:t>
            </w:r>
            <w:r>
              <w:t xml:space="preserve"> began aged 16 to 18 (‘19+ continuers’)</w:t>
            </w:r>
          </w:p>
          <w:p w:rsidR="00725633" w:rsidRDefault="00725633" w:rsidP="001E3943">
            <w:pPr>
              <w:pStyle w:val="ListParagraph"/>
              <w:numPr>
                <w:ilvl w:val="0"/>
                <w:numId w:val="4"/>
              </w:numPr>
            </w:pPr>
            <w:r>
              <w:t>meet th</w:t>
            </w:r>
            <w:r w:rsidR="00C05B9A">
              <w:t>e residency criteria in EFA 2019 to 2020</w:t>
            </w:r>
            <w:r>
              <w:t xml:space="preserve"> academic year funding regulations for post – 16 provision</w:t>
            </w:r>
          </w:p>
          <w:p w:rsidR="00725633" w:rsidRDefault="00725633" w:rsidP="001E3943">
            <w:pPr>
              <w:pStyle w:val="ListParagraph"/>
              <w:numPr>
                <w:ilvl w:val="0"/>
                <w:numId w:val="4"/>
              </w:numPr>
            </w:pPr>
            <w:r>
              <w:t>funded directly by EFA or by EFA via a local authority</w:t>
            </w:r>
          </w:p>
          <w:p w:rsidR="00725633" w:rsidRDefault="00725633" w:rsidP="001E3943">
            <w:pPr>
              <w:pStyle w:val="ListParagraph"/>
              <w:numPr>
                <w:ilvl w:val="0"/>
                <w:numId w:val="4"/>
              </w:numPr>
            </w:pPr>
            <w:r>
              <w:t xml:space="preserve">otherwise publicly funded and lead to a qualification (up to and including Level 3) accredited by </w:t>
            </w:r>
            <w:proofErr w:type="spellStart"/>
            <w:r>
              <w:t>Ofqual</w:t>
            </w:r>
            <w:proofErr w:type="spellEnd"/>
            <w:r>
              <w:t xml:space="preserve"> or pursuant to Section 96 or the Learning and Skills Act 2000</w:t>
            </w:r>
          </w:p>
          <w:p w:rsidR="00725633" w:rsidRDefault="00725633" w:rsidP="001E3943">
            <w:pPr>
              <w:pStyle w:val="ListParagraph"/>
              <w:numPr>
                <w:ilvl w:val="0"/>
                <w:numId w:val="4"/>
              </w:numPr>
            </w:pPr>
            <w:r>
              <w:t xml:space="preserve">a 16 to 19 traineeship programme </w:t>
            </w:r>
          </w:p>
          <w:p w:rsidR="00725633" w:rsidRDefault="00725633" w:rsidP="00725633"/>
          <w:p w:rsidR="00725633" w:rsidRPr="00725633" w:rsidRDefault="00725633" w:rsidP="00725633">
            <w:pPr>
              <w:rPr>
                <w:b/>
              </w:rPr>
            </w:pPr>
            <w:r w:rsidRPr="00725633">
              <w:rPr>
                <w:b/>
              </w:rPr>
              <w:t>Students on apprenticeships and traineeships</w:t>
            </w:r>
          </w:p>
          <w:p w:rsidR="00725633" w:rsidRPr="00725633" w:rsidRDefault="00725633" w:rsidP="00725633">
            <w:pPr>
              <w:rPr>
                <w:b/>
              </w:rPr>
            </w:pPr>
            <w:r w:rsidRPr="00725633">
              <w:rPr>
                <w:b/>
              </w:rPr>
              <w:t>Students on apprenticeship programmes, or any waged training, are employed, rather than in education, are not eligible for help from the 16 to 19 Bursary Fund.</w:t>
            </w:r>
          </w:p>
          <w:p w:rsidR="004D4E2F" w:rsidRPr="009A2DB5" w:rsidRDefault="00725633" w:rsidP="00725633">
            <w:r w:rsidRPr="00725633">
              <w:rPr>
                <w:b/>
              </w:rPr>
              <w:t>Students on traineeships programme which are non-waged, are eligible to apply for help from the 16 to 19 Bursary Fund as long as all the other eligibility criteria are met.</w:t>
            </w:r>
          </w:p>
        </w:tc>
        <w:tc>
          <w:tcPr>
            <w:tcW w:w="2605" w:type="dxa"/>
          </w:tcPr>
          <w:p w:rsidR="004631BD" w:rsidRDefault="00CA7733" w:rsidP="009A366F">
            <w:r>
              <w:t>Apply to the Information Centre</w:t>
            </w:r>
            <w:r w:rsidR="00284473">
              <w:t xml:space="preserve"> once</w:t>
            </w:r>
            <w:r w:rsidR="004631BD">
              <w:t xml:space="preserve"> you have enrolled</w:t>
            </w:r>
            <w:r w:rsidR="00CF517D">
              <w:t xml:space="preserve"> onto your course.</w:t>
            </w:r>
            <w:r w:rsidR="004631BD">
              <w:t xml:space="preserve"> </w:t>
            </w:r>
            <w:r w:rsidR="00CF517D">
              <w:t xml:space="preserve"> </w:t>
            </w:r>
            <w:r w:rsidR="00284473">
              <w:t>Please c</w:t>
            </w:r>
            <w:r w:rsidR="00714117">
              <w:t>omplete the Bursary</w:t>
            </w:r>
            <w:r w:rsidR="00CF517D">
              <w:t xml:space="preserve"> Application Form</w:t>
            </w:r>
            <w:r w:rsidR="00284473">
              <w:t xml:space="preserve"> and p</w:t>
            </w:r>
            <w:r w:rsidR="00CF517D">
              <w:t>rovide</w:t>
            </w:r>
            <w:r w:rsidR="00284473">
              <w:t xml:space="preserve"> proof of your household </w:t>
            </w:r>
            <w:r w:rsidR="00CF517D">
              <w:t xml:space="preserve">income evidence, </w:t>
            </w:r>
            <w:r w:rsidR="004631BD">
              <w:t>You may be eli</w:t>
            </w:r>
            <w:r w:rsidR="005E6190">
              <w:t>gible for help with Travel, Kit, Uniform, Course related materials</w:t>
            </w:r>
            <w:r w:rsidR="004631BD">
              <w:t xml:space="preserve">, </w:t>
            </w:r>
            <w:r w:rsidR="005E6190">
              <w:t xml:space="preserve">Free College </w:t>
            </w:r>
            <w:r w:rsidR="00EE7317">
              <w:t xml:space="preserve">Meals, </w:t>
            </w:r>
            <w:r w:rsidR="004631BD">
              <w:t>essential course Trip</w:t>
            </w:r>
            <w:r w:rsidR="005E6190">
              <w:t>s, Books and DBS costs.</w:t>
            </w:r>
          </w:p>
          <w:p w:rsidR="004631BD" w:rsidRDefault="004631BD" w:rsidP="009A366F">
            <w:pPr>
              <w:rPr>
                <w:b/>
              </w:rPr>
            </w:pPr>
            <w:r w:rsidRPr="00240D3E">
              <w:rPr>
                <w:b/>
              </w:rPr>
              <w:t xml:space="preserve">All students must have their own bank account, </w:t>
            </w:r>
            <w:r w:rsidR="00714117">
              <w:rPr>
                <w:b/>
              </w:rPr>
              <w:t xml:space="preserve">bank </w:t>
            </w:r>
            <w:r w:rsidRPr="00240D3E">
              <w:rPr>
                <w:b/>
              </w:rPr>
              <w:t>statement</w:t>
            </w:r>
            <w:r w:rsidR="00714117">
              <w:rPr>
                <w:b/>
              </w:rPr>
              <w:t>s</w:t>
            </w:r>
            <w:r w:rsidRPr="00240D3E">
              <w:rPr>
                <w:b/>
              </w:rPr>
              <w:t xml:space="preserve"> will be required.</w:t>
            </w:r>
          </w:p>
          <w:p w:rsidR="002D2287" w:rsidRPr="00240D3E" w:rsidRDefault="002D2287" w:rsidP="001E3943">
            <w:pPr>
              <w:rPr>
                <w:b/>
              </w:rPr>
            </w:pPr>
            <w:r>
              <w:rPr>
                <w:b/>
              </w:rPr>
              <w:t xml:space="preserve">Please note </w:t>
            </w:r>
            <w:r w:rsidR="001E3943">
              <w:rPr>
                <w:b/>
              </w:rPr>
              <w:t>a total cap award will apply.</w:t>
            </w:r>
          </w:p>
        </w:tc>
      </w:tr>
      <w:tr w:rsidR="006221FF" w:rsidTr="00725633">
        <w:trPr>
          <w:trHeight w:val="875"/>
        </w:trPr>
        <w:tc>
          <w:tcPr>
            <w:tcW w:w="2274" w:type="dxa"/>
          </w:tcPr>
          <w:p w:rsidR="004631BD" w:rsidRPr="0070264B" w:rsidRDefault="004631BD" w:rsidP="009A366F">
            <w:pPr>
              <w:rPr>
                <w:b/>
              </w:rPr>
            </w:pPr>
            <w:r w:rsidRPr="0070264B">
              <w:rPr>
                <w:b/>
              </w:rPr>
              <w:t>Care To Learn</w:t>
            </w:r>
          </w:p>
          <w:p w:rsidR="004631BD" w:rsidRPr="0070264B" w:rsidRDefault="004631BD" w:rsidP="009A366F">
            <w:pPr>
              <w:rPr>
                <w:b/>
              </w:rPr>
            </w:pPr>
            <w:r w:rsidRPr="0070264B">
              <w:rPr>
                <w:b/>
              </w:rPr>
              <w:t>(Childcare)</w:t>
            </w:r>
          </w:p>
        </w:tc>
        <w:tc>
          <w:tcPr>
            <w:tcW w:w="2555" w:type="dxa"/>
          </w:tcPr>
          <w:p w:rsidR="004631BD" w:rsidRPr="009A2DB5" w:rsidRDefault="009B70A1" w:rsidP="009A366F">
            <w:r>
              <w:t>16-19 year old S</w:t>
            </w:r>
            <w:r w:rsidR="004631BD">
              <w:t>tudents with a child.</w:t>
            </w:r>
          </w:p>
        </w:tc>
        <w:tc>
          <w:tcPr>
            <w:tcW w:w="8066" w:type="dxa"/>
          </w:tcPr>
          <w:p w:rsidR="004631BD" w:rsidRPr="009A2DB5" w:rsidRDefault="004631BD" w:rsidP="009A366F">
            <w:r>
              <w:t>16-19 year old students continuing education</w:t>
            </w:r>
          </w:p>
        </w:tc>
        <w:tc>
          <w:tcPr>
            <w:tcW w:w="2605" w:type="dxa"/>
          </w:tcPr>
          <w:p w:rsidR="004631BD" w:rsidRDefault="00CD4881" w:rsidP="009A366F">
            <w:pPr>
              <w:rPr>
                <w:b/>
              </w:rPr>
            </w:pPr>
            <w:r>
              <w:t xml:space="preserve">Application forms </w:t>
            </w:r>
            <w:r w:rsidR="00C05B9A">
              <w:t>2019-2020</w:t>
            </w:r>
            <w:r w:rsidR="004631BD" w:rsidRPr="00EE7317">
              <w:t xml:space="preserve"> </w:t>
            </w:r>
            <w:r w:rsidR="004631BD">
              <w:t xml:space="preserve">are available to download from </w:t>
            </w:r>
            <w:r w:rsidR="004631BD" w:rsidRPr="0070264B">
              <w:rPr>
                <w:b/>
              </w:rPr>
              <w:t>Care to Learn website.</w:t>
            </w:r>
          </w:p>
          <w:p w:rsidR="004631BD" w:rsidRDefault="00C05B9A" w:rsidP="009A366F">
            <w:hyperlink r:id="rId12" w:history="1">
              <w:r w:rsidR="009B70A1" w:rsidRPr="00A73DA1">
                <w:rPr>
                  <w:rStyle w:val="Hyperlink"/>
                </w:rPr>
                <w:t>https://www.gov.uk/care-to-learn/overview</w:t>
              </w:r>
            </w:hyperlink>
          </w:p>
          <w:p w:rsidR="009B70A1" w:rsidRPr="009A2DB5" w:rsidRDefault="009B70A1" w:rsidP="009A366F"/>
        </w:tc>
      </w:tr>
    </w:tbl>
    <w:p w:rsidR="009A366F" w:rsidRDefault="009A366F">
      <w:r>
        <w:br w:type="page"/>
      </w:r>
    </w:p>
    <w:tbl>
      <w:tblPr>
        <w:tblStyle w:val="TableGrid"/>
        <w:tblpPr w:leftFromText="180" w:rightFromText="180" w:vertAnchor="text" w:horzAnchor="margin" w:tblpY="690"/>
        <w:tblW w:w="15500" w:type="dxa"/>
        <w:tblLook w:val="04A0" w:firstRow="1" w:lastRow="0" w:firstColumn="1" w:lastColumn="0" w:noHBand="0" w:noVBand="1"/>
      </w:tblPr>
      <w:tblGrid>
        <w:gridCol w:w="2257"/>
        <w:gridCol w:w="2492"/>
        <w:gridCol w:w="7861"/>
        <w:gridCol w:w="2890"/>
      </w:tblGrid>
      <w:tr w:rsidR="006221FF" w:rsidRPr="009A2DB5" w:rsidTr="001E3943">
        <w:trPr>
          <w:trHeight w:val="70"/>
        </w:trPr>
        <w:tc>
          <w:tcPr>
            <w:tcW w:w="2257" w:type="dxa"/>
          </w:tcPr>
          <w:p w:rsidR="004631BD" w:rsidRPr="0070264B" w:rsidRDefault="004631BD" w:rsidP="009A366F">
            <w:pPr>
              <w:rPr>
                <w:b/>
              </w:rPr>
            </w:pPr>
            <w:r w:rsidRPr="0070264B">
              <w:rPr>
                <w:b/>
              </w:rPr>
              <w:lastRenderedPageBreak/>
              <w:t>19+ Bursary</w:t>
            </w:r>
          </w:p>
          <w:p w:rsidR="004631BD" w:rsidRPr="0070264B" w:rsidRDefault="004631BD" w:rsidP="009A366F">
            <w:pPr>
              <w:rPr>
                <w:b/>
              </w:rPr>
            </w:pPr>
          </w:p>
          <w:p w:rsidR="004631BD" w:rsidRPr="0070264B" w:rsidRDefault="004631BD" w:rsidP="009A366F">
            <w:pPr>
              <w:rPr>
                <w:b/>
              </w:rPr>
            </w:pPr>
          </w:p>
          <w:p w:rsidR="00CA7733" w:rsidRDefault="00CA7733" w:rsidP="009A366F">
            <w:pPr>
              <w:rPr>
                <w:b/>
              </w:rPr>
            </w:pPr>
          </w:p>
          <w:p w:rsidR="00511CED" w:rsidRDefault="00511CED" w:rsidP="009A366F">
            <w:pPr>
              <w:rPr>
                <w:b/>
              </w:rPr>
            </w:pPr>
          </w:p>
          <w:p w:rsidR="00511CED" w:rsidRDefault="00511CED" w:rsidP="009A366F">
            <w:pPr>
              <w:rPr>
                <w:b/>
              </w:rPr>
            </w:pPr>
          </w:p>
          <w:p w:rsidR="004631BD" w:rsidRPr="0070264B" w:rsidRDefault="004631BD" w:rsidP="009A366F">
            <w:pPr>
              <w:rPr>
                <w:b/>
              </w:rPr>
            </w:pPr>
          </w:p>
        </w:tc>
        <w:tc>
          <w:tcPr>
            <w:tcW w:w="2492" w:type="dxa"/>
          </w:tcPr>
          <w:p w:rsidR="004631BD" w:rsidRPr="009A2DB5" w:rsidRDefault="009B70A1" w:rsidP="009A366F">
            <w:r>
              <w:t>19+ S</w:t>
            </w:r>
            <w:r w:rsidR="004631BD">
              <w:t>tudents</w:t>
            </w:r>
          </w:p>
        </w:tc>
        <w:tc>
          <w:tcPr>
            <w:tcW w:w="7861" w:type="dxa"/>
          </w:tcPr>
          <w:p w:rsidR="001C6492" w:rsidRDefault="001C6492" w:rsidP="001E3943">
            <w:pPr>
              <w:pStyle w:val="ListParagraph"/>
              <w:numPr>
                <w:ilvl w:val="0"/>
                <w:numId w:val="6"/>
              </w:numPr>
            </w:pPr>
            <w:r>
              <w:t>You mu</w:t>
            </w:r>
            <w:r w:rsidR="00C05B9A">
              <w:t>st be aged 19+ on 31 August 2019</w:t>
            </w:r>
            <w:r>
              <w:t xml:space="preserve"> (19+ students who are receiving a student loan need to apply for a Loan Bursary scheme) </w:t>
            </w:r>
          </w:p>
          <w:p w:rsidR="001C6492" w:rsidRDefault="001C6492" w:rsidP="001E3943">
            <w:pPr>
              <w:pStyle w:val="ListParagraph"/>
              <w:numPr>
                <w:ilvl w:val="0"/>
                <w:numId w:val="6"/>
              </w:numPr>
            </w:pPr>
            <w:r>
              <w:t xml:space="preserve">Have a household income of £25,000 or below </w:t>
            </w:r>
          </w:p>
          <w:p w:rsidR="001C6492" w:rsidRDefault="001C6492" w:rsidP="001E3943">
            <w:pPr>
              <w:pStyle w:val="ListParagraph"/>
              <w:numPr>
                <w:ilvl w:val="0"/>
                <w:numId w:val="6"/>
              </w:numPr>
            </w:pPr>
            <w:r>
              <w:t>You must meet the residency requirements</w:t>
            </w:r>
          </w:p>
          <w:p w:rsidR="001C6492" w:rsidRDefault="001C6492" w:rsidP="001E3943">
            <w:pPr>
              <w:pStyle w:val="ListParagraph"/>
              <w:numPr>
                <w:ilvl w:val="0"/>
                <w:numId w:val="6"/>
              </w:numPr>
            </w:pPr>
            <w:r>
              <w:t xml:space="preserve">You must be enrolled on an SFA funded programme </w:t>
            </w:r>
          </w:p>
          <w:p w:rsidR="001C6492" w:rsidRDefault="001C6492" w:rsidP="001E3943">
            <w:pPr>
              <w:pStyle w:val="ListParagraph"/>
              <w:numPr>
                <w:ilvl w:val="0"/>
                <w:numId w:val="6"/>
              </w:numPr>
            </w:pPr>
            <w:r>
              <w:t xml:space="preserve">This fund is provided to help with the following: </w:t>
            </w:r>
          </w:p>
          <w:p w:rsidR="001C6492" w:rsidRDefault="001C6492" w:rsidP="001E3943">
            <w:pPr>
              <w:pStyle w:val="ListParagraph"/>
              <w:numPr>
                <w:ilvl w:val="0"/>
                <w:numId w:val="6"/>
              </w:numPr>
            </w:pPr>
            <w:r>
              <w:t xml:space="preserve">Books and equipment </w:t>
            </w:r>
          </w:p>
          <w:p w:rsidR="001C6492" w:rsidRDefault="001C6492" w:rsidP="001E3943">
            <w:pPr>
              <w:pStyle w:val="ListParagraph"/>
              <w:numPr>
                <w:ilvl w:val="0"/>
                <w:numId w:val="6"/>
              </w:numPr>
            </w:pPr>
            <w:r>
              <w:t xml:space="preserve">Educational visits </w:t>
            </w:r>
          </w:p>
          <w:p w:rsidR="001C6492" w:rsidRDefault="001C6492" w:rsidP="001E3943">
            <w:pPr>
              <w:pStyle w:val="ListParagraph"/>
              <w:numPr>
                <w:ilvl w:val="0"/>
                <w:numId w:val="6"/>
              </w:numPr>
            </w:pPr>
            <w:r>
              <w:t xml:space="preserve">Travel </w:t>
            </w:r>
          </w:p>
          <w:p w:rsidR="004D4E2F" w:rsidRDefault="001C6492" w:rsidP="001E3943">
            <w:pPr>
              <w:pStyle w:val="ListParagraph"/>
              <w:numPr>
                <w:ilvl w:val="0"/>
                <w:numId w:val="6"/>
              </w:numPr>
            </w:pPr>
            <w:r>
              <w:t>Other course-associated costs</w:t>
            </w:r>
          </w:p>
          <w:p w:rsidR="004631BD" w:rsidRDefault="004631BD" w:rsidP="009A366F"/>
          <w:p w:rsidR="00511CED" w:rsidRDefault="00511CED" w:rsidP="009A366F"/>
          <w:p w:rsidR="001C6492" w:rsidRPr="001C6492" w:rsidRDefault="001C6492" w:rsidP="001C6492">
            <w:pPr>
              <w:rPr>
                <w:b/>
              </w:rPr>
            </w:pPr>
            <w:r w:rsidRPr="001C6492">
              <w:rPr>
                <w:b/>
              </w:rPr>
              <w:t xml:space="preserve">Eligible students will receive a discretionary bursary if they meet the terms and conditions. This fund is to assist those who face genuine financial barriers to staying on in education and will help with costs such as books, equipment and other course-associated expenses. </w:t>
            </w:r>
          </w:p>
          <w:p w:rsidR="001C6492" w:rsidRPr="001C6492" w:rsidRDefault="001C6492" w:rsidP="001C6492">
            <w:pPr>
              <w:rPr>
                <w:b/>
              </w:rPr>
            </w:pPr>
            <w:r w:rsidRPr="001C6492">
              <w:rPr>
                <w:b/>
              </w:rPr>
              <w:t>Those who apply will need to have their household income assessed.</w:t>
            </w:r>
          </w:p>
          <w:p w:rsidR="004631BD" w:rsidRPr="009A2DB5" w:rsidRDefault="004631BD" w:rsidP="009A366F"/>
        </w:tc>
        <w:tc>
          <w:tcPr>
            <w:tcW w:w="2890" w:type="dxa"/>
          </w:tcPr>
          <w:p w:rsidR="00511CED" w:rsidRPr="009A366F" w:rsidRDefault="004631BD" w:rsidP="009A366F">
            <w:r>
              <w:t xml:space="preserve">Apply to the </w:t>
            </w:r>
            <w:r w:rsidR="00CA7733">
              <w:t>college</w:t>
            </w:r>
            <w:r w:rsidR="00284473">
              <w:t xml:space="preserve"> Information Centre</w:t>
            </w:r>
            <w:r w:rsidR="00AD062E">
              <w:t xml:space="preserve"> once you have enrolled on</w:t>
            </w:r>
            <w:r w:rsidR="00CA7733">
              <w:t>to your course.</w:t>
            </w:r>
            <w:r w:rsidR="005E6190">
              <w:t xml:space="preserve"> </w:t>
            </w:r>
            <w:r w:rsidR="00284473">
              <w:t xml:space="preserve">Please </w:t>
            </w:r>
            <w:r w:rsidR="00714117">
              <w:t>Complete the Bursary</w:t>
            </w:r>
            <w:r w:rsidR="00284473">
              <w:t xml:space="preserve"> Application form and p</w:t>
            </w:r>
            <w:r w:rsidR="005E6190">
              <w:t>rovide household</w:t>
            </w:r>
            <w:r>
              <w:t xml:space="preserve"> income</w:t>
            </w:r>
            <w:r w:rsidR="005E6190">
              <w:t xml:space="preserve"> evidence</w:t>
            </w:r>
            <w:r>
              <w:t>, you could be eli</w:t>
            </w:r>
            <w:r w:rsidR="00CA7733">
              <w:t>gible for assistance</w:t>
            </w:r>
            <w:r w:rsidR="005E6190">
              <w:t xml:space="preserve"> towards </w:t>
            </w:r>
            <w:r w:rsidR="00CA7733">
              <w:t>Travel</w:t>
            </w:r>
            <w:r w:rsidR="005E6190">
              <w:t xml:space="preserve"> to college and support with</w:t>
            </w:r>
            <w:r w:rsidR="00CA7733">
              <w:t xml:space="preserve"> </w:t>
            </w:r>
            <w:r w:rsidR="00AD062E">
              <w:t xml:space="preserve">Kit, </w:t>
            </w:r>
            <w:proofErr w:type="gramStart"/>
            <w:r w:rsidR="00AD062E">
              <w:t>Uniform</w:t>
            </w:r>
            <w:proofErr w:type="gramEnd"/>
            <w:r w:rsidR="00AD062E">
              <w:t xml:space="preserve">, Materials, </w:t>
            </w:r>
            <w:r w:rsidR="001E3943">
              <w:t>and Essential</w:t>
            </w:r>
            <w:r w:rsidR="005E6190">
              <w:t xml:space="preserve"> course related</w:t>
            </w:r>
            <w:r>
              <w:t xml:space="preserve"> trips</w:t>
            </w:r>
            <w:r w:rsidR="005E6190">
              <w:t xml:space="preserve"> and Books.</w:t>
            </w:r>
          </w:p>
          <w:p w:rsidR="00511CED" w:rsidRDefault="00511CED" w:rsidP="009A366F">
            <w:pPr>
              <w:rPr>
                <w:b/>
              </w:rPr>
            </w:pPr>
          </w:p>
          <w:p w:rsidR="00511CED" w:rsidRDefault="00511CED" w:rsidP="009A366F">
            <w:pPr>
              <w:rPr>
                <w:b/>
              </w:rPr>
            </w:pPr>
          </w:p>
          <w:p w:rsidR="004631BD" w:rsidRPr="004631BD" w:rsidRDefault="001E3943" w:rsidP="009A366F">
            <w:r>
              <w:rPr>
                <w:b/>
              </w:rPr>
              <w:t>Please note a total cap award will apply.</w:t>
            </w:r>
          </w:p>
        </w:tc>
      </w:tr>
      <w:tr w:rsidR="006221FF" w:rsidTr="001E3943">
        <w:trPr>
          <w:trHeight w:val="810"/>
        </w:trPr>
        <w:tc>
          <w:tcPr>
            <w:tcW w:w="2257" w:type="dxa"/>
          </w:tcPr>
          <w:p w:rsidR="004631BD" w:rsidRDefault="006221FF" w:rsidP="009A366F">
            <w:pPr>
              <w:rPr>
                <w:b/>
              </w:rPr>
            </w:pPr>
            <w:r>
              <w:rPr>
                <w:b/>
              </w:rPr>
              <w:t xml:space="preserve">Advanced Learning Loan </w:t>
            </w:r>
            <w:r w:rsidR="004631BD" w:rsidRPr="0070264B">
              <w:rPr>
                <w:b/>
              </w:rPr>
              <w:t>Bursary/Childcare</w:t>
            </w:r>
          </w:p>
          <w:p w:rsidR="004631BD" w:rsidRPr="005F2898" w:rsidRDefault="004631BD" w:rsidP="009A366F"/>
          <w:p w:rsidR="004631BD" w:rsidRPr="005F2898" w:rsidRDefault="004631BD" w:rsidP="009A366F"/>
        </w:tc>
        <w:tc>
          <w:tcPr>
            <w:tcW w:w="2492" w:type="dxa"/>
          </w:tcPr>
          <w:p w:rsidR="004631BD" w:rsidRPr="009A2DB5" w:rsidRDefault="006221FF" w:rsidP="009A366F">
            <w:r>
              <w:t>Advanced Learning Loan</w:t>
            </w:r>
            <w:r w:rsidR="009B70A1">
              <w:t xml:space="preserve"> S</w:t>
            </w:r>
            <w:r w:rsidR="004631BD">
              <w:t xml:space="preserve">tudents </w:t>
            </w:r>
          </w:p>
        </w:tc>
        <w:tc>
          <w:tcPr>
            <w:tcW w:w="7861" w:type="dxa"/>
          </w:tcPr>
          <w:p w:rsidR="004631BD" w:rsidRDefault="006221FF" w:rsidP="009A366F">
            <w:r>
              <w:t>Approved for the Advanced Learning Loans Household income below £25</w:t>
            </w:r>
            <w:r w:rsidR="00EE7317">
              <w:t>,000</w:t>
            </w:r>
            <w:r w:rsidR="001F220B">
              <w:t xml:space="preserve"> Gross</w:t>
            </w:r>
          </w:p>
          <w:p w:rsidR="001C6492" w:rsidRDefault="001C6492" w:rsidP="001C6492">
            <w:r>
              <w:t>You must be aged 19 or over on the first day of your c</w:t>
            </w:r>
            <w:r w:rsidR="00C05B9A">
              <w:t>ourse on or after 31 August 2019</w:t>
            </w:r>
            <w:r>
              <w:t xml:space="preserve"> </w:t>
            </w:r>
          </w:p>
          <w:p w:rsidR="001C6492" w:rsidRDefault="001C6492" w:rsidP="001C6492">
            <w:r>
              <w:t xml:space="preserve">• Be enrolled on an eligible course at Level 3 or above </w:t>
            </w:r>
          </w:p>
          <w:p w:rsidR="001C6492" w:rsidRDefault="001C6492" w:rsidP="001C6492">
            <w:r>
              <w:t xml:space="preserve">• Had a loan approved by the Student Loans Company </w:t>
            </w:r>
          </w:p>
          <w:p w:rsidR="001C6492" w:rsidRDefault="001C6492" w:rsidP="001C6492">
            <w:r>
              <w:t xml:space="preserve">• Have a household income of £25,000 or below </w:t>
            </w:r>
          </w:p>
          <w:p w:rsidR="001C6492" w:rsidRDefault="001C6492" w:rsidP="001C6492">
            <w:r>
              <w:t xml:space="preserve">• You must meet the residency requirements </w:t>
            </w:r>
          </w:p>
          <w:p w:rsidR="001C6492" w:rsidRDefault="001C6492" w:rsidP="001C6492"/>
          <w:p w:rsidR="001C6492" w:rsidRDefault="001C6492" w:rsidP="001C6492">
            <w:r>
              <w:t>This fund is provided to help with the following:</w:t>
            </w:r>
          </w:p>
          <w:p w:rsidR="001C6492" w:rsidRDefault="001C6492" w:rsidP="001C6492">
            <w:r>
              <w:t xml:space="preserve">• Books and equipment </w:t>
            </w:r>
          </w:p>
          <w:p w:rsidR="001C6492" w:rsidRDefault="001C6492" w:rsidP="001C6492">
            <w:r>
              <w:t xml:space="preserve">• Educational visits </w:t>
            </w:r>
          </w:p>
          <w:p w:rsidR="001C6492" w:rsidRDefault="001C6492" w:rsidP="001C6492">
            <w:r>
              <w:t xml:space="preserve">• Travel </w:t>
            </w:r>
          </w:p>
          <w:p w:rsidR="001C6492" w:rsidRDefault="001C6492" w:rsidP="001C6492">
            <w:r>
              <w:t>• Other course-associated costs</w:t>
            </w:r>
          </w:p>
          <w:p w:rsidR="001C6492" w:rsidRDefault="001C6492" w:rsidP="001C6492">
            <w:r>
              <w:t xml:space="preserve">• Childcare </w:t>
            </w:r>
          </w:p>
          <w:p w:rsidR="001C6492" w:rsidRPr="009A2DB5" w:rsidRDefault="001C6492" w:rsidP="00714117">
            <w:r>
              <w:t xml:space="preserve">• Exceptional learning support e.g. learning support assistants and necessary adjustments under the Equality Act </w:t>
            </w:r>
          </w:p>
        </w:tc>
        <w:tc>
          <w:tcPr>
            <w:tcW w:w="2890" w:type="dxa"/>
          </w:tcPr>
          <w:p w:rsidR="004631BD" w:rsidRDefault="00CF517D" w:rsidP="009A366F">
            <w:r>
              <w:t xml:space="preserve">Apply to the </w:t>
            </w:r>
            <w:r w:rsidR="00284473">
              <w:t xml:space="preserve">College </w:t>
            </w:r>
            <w:r>
              <w:t xml:space="preserve">Information Centre once you have enrolled onto your course.  </w:t>
            </w:r>
            <w:r w:rsidR="00284473">
              <w:t>P</w:t>
            </w:r>
            <w:r>
              <w:t>leas</w:t>
            </w:r>
            <w:r w:rsidR="00714117">
              <w:t>e Complete the Bursary</w:t>
            </w:r>
            <w:r>
              <w:t xml:space="preserve"> Application Form and </w:t>
            </w:r>
            <w:r w:rsidR="00284473">
              <w:t>p</w:t>
            </w:r>
            <w:r>
              <w:t xml:space="preserve">rovide proof of your household income evidence and The Advanced Loan Learning Letter. </w:t>
            </w:r>
          </w:p>
          <w:p w:rsidR="00714117" w:rsidRPr="004631BD" w:rsidRDefault="00714117" w:rsidP="009A366F"/>
          <w:p w:rsidR="004631BD" w:rsidRPr="0070264B" w:rsidRDefault="001E3943" w:rsidP="009A366F">
            <w:pPr>
              <w:rPr>
                <w:b/>
              </w:rPr>
            </w:pPr>
            <w:r>
              <w:rPr>
                <w:b/>
              </w:rPr>
              <w:t>Please note a total cap award will apply.</w:t>
            </w:r>
          </w:p>
        </w:tc>
      </w:tr>
      <w:tr w:rsidR="00927440" w:rsidTr="001E3943">
        <w:trPr>
          <w:trHeight w:val="810"/>
        </w:trPr>
        <w:tc>
          <w:tcPr>
            <w:tcW w:w="2257" w:type="dxa"/>
          </w:tcPr>
          <w:p w:rsidR="00927440" w:rsidRDefault="00927440" w:rsidP="009A366F">
            <w:pPr>
              <w:rPr>
                <w:b/>
              </w:rPr>
            </w:pPr>
            <w:r w:rsidRPr="0070264B">
              <w:rPr>
                <w:b/>
              </w:rPr>
              <w:lastRenderedPageBreak/>
              <w:t>20+ Childcare</w:t>
            </w:r>
          </w:p>
          <w:p w:rsidR="00927440" w:rsidRDefault="00927440" w:rsidP="009A366F">
            <w:pPr>
              <w:rPr>
                <w:b/>
              </w:rPr>
            </w:pPr>
          </w:p>
          <w:p w:rsidR="00927440" w:rsidRDefault="00927440" w:rsidP="009A366F">
            <w:pPr>
              <w:rPr>
                <w:b/>
              </w:rPr>
            </w:pPr>
            <w:r>
              <w:rPr>
                <w:b/>
              </w:rPr>
              <w:t xml:space="preserve">Advanced Learning Loan </w:t>
            </w:r>
            <w:r w:rsidRPr="0070264B">
              <w:rPr>
                <w:b/>
              </w:rPr>
              <w:t>Childcare</w:t>
            </w:r>
          </w:p>
          <w:p w:rsidR="00927440" w:rsidRDefault="00927440" w:rsidP="009A366F">
            <w:pPr>
              <w:rPr>
                <w:b/>
              </w:rPr>
            </w:pPr>
          </w:p>
        </w:tc>
        <w:tc>
          <w:tcPr>
            <w:tcW w:w="2492" w:type="dxa"/>
          </w:tcPr>
          <w:p w:rsidR="00927440" w:rsidRDefault="00927440" w:rsidP="009A366F"/>
        </w:tc>
        <w:tc>
          <w:tcPr>
            <w:tcW w:w="7861" w:type="dxa"/>
          </w:tcPr>
          <w:p w:rsidR="00927440" w:rsidRDefault="00927440" w:rsidP="001E3943">
            <w:pPr>
              <w:pStyle w:val="ListParagraph"/>
              <w:numPr>
                <w:ilvl w:val="0"/>
                <w:numId w:val="19"/>
              </w:numPr>
            </w:pPr>
            <w:r>
              <w:t>Household Income below £30,000 -  Programme of study funding eligibility applies</w:t>
            </w:r>
          </w:p>
          <w:p w:rsidR="001C6492" w:rsidRDefault="001C6492" w:rsidP="001E3943">
            <w:pPr>
              <w:pStyle w:val="ListParagraph"/>
              <w:numPr>
                <w:ilvl w:val="0"/>
                <w:numId w:val="19"/>
              </w:numPr>
            </w:pPr>
            <w:r>
              <w:t>You mu</w:t>
            </w:r>
            <w:r w:rsidR="00C05B9A">
              <w:t>st be aged 19+ on 31 August 2019</w:t>
            </w:r>
            <w:r>
              <w:t xml:space="preserve"> (19+ students who are receiving the student loans need to apply to a 19+ Loan Bursary scheme) </w:t>
            </w:r>
          </w:p>
          <w:p w:rsidR="001C6492" w:rsidRDefault="001C6492" w:rsidP="001E3943">
            <w:pPr>
              <w:pStyle w:val="ListParagraph"/>
              <w:numPr>
                <w:ilvl w:val="0"/>
                <w:numId w:val="6"/>
              </w:numPr>
            </w:pPr>
            <w:r>
              <w:t xml:space="preserve">Have a household income of £30,000 or below </w:t>
            </w:r>
          </w:p>
          <w:p w:rsidR="001C6492" w:rsidRDefault="001C6492" w:rsidP="001E3943">
            <w:pPr>
              <w:pStyle w:val="ListParagraph"/>
              <w:numPr>
                <w:ilvl w:val="0"/>
                <w:numId w:val="6"/>
              </w:numPr>
            </w:pPr>
            <w:r>
              <w:t xml:space="preserve">You must meet the residency requirements </w:t>
            </w:r>
          </w:p>
          <w:p w:rsidR="001C6492" w:rsidRDefault="001C6492" w:rsidP="001E3943">
            <w:pPr>
              <w:pStyle w:val="ListParagraph"/>
              <w:numPr>
                <w:ilvl w:val="0"/>
                <w:numId w:val="6"/>
              </w:numPr>
            </w:pPr>
            <w:r>
              <w:t xml:space="preserve">You must be enrolled on an SFA funded programme </w:t>
            </w:r>
          </w:p>
          <w:p w:rsidR="001C6492" w:rsidRDefault="001C6492" w:rsidP="001E3943">
            <w:pPr>
              <w:pStyle w:val="ListParagraph"/>
              <w:numPr>
                <w:ilvl w:val="0"/>
                <w:numId w:val="6"/>
              </w:numPr>
            </w:pPr>
            <w:r>
              <w:t xml:space="preserve">Those who have one or more children </w:t>
            </w:r>
          </w:p>
          <w:p w:rsidR="001C6492" w:rsidRDefault="001C6492" w:rsidP="001C6492">
            <w:r>
              <w:t xml:space="preserve"> </w:t>
            </w:r>
          </w:p>
          <w:p w:rsidR="001C6492" w:rsidRDefault="001C6492" w:rsidP="001C6492">
            <w:r>
              <w:t>This fund is prov</w:t>
            </w:r>
            <w:r w:rsidR="001E3943">
              <w:t xml:space="preserve">ided to help with </w:t>
            </w:r>
            <w:r>
              <w:t xml:space="preserve">Childcare costs </w:t>
            </w:r>
          </w:p>
          <w:p w:rsidR="001E3943" w:rsidRDefault="001E3943" w:rsidP="001C6492"/>
          <w:p w:rsidR="001C6492" w:rsidRDefault="001C6492" w:rsidP="001C6492">
            <w:r>
              <w:t xml:space="preserve">Please note the following: </w:t>
            </w:r>
          </w:p>
          <w:p w:rsidR="001C6492" w:rsidRDefault="001C6492" w:rsidP="001E3943">
            <w:pPr>
              <w:pStyle w:val="ListParagraph"/>
              <w:numPr>
                <w:ilvl w:val="0"/>
                <w:numId w:val="20"/>
              </w:numPr>
            </w:pPr>
            <w:r>
              <w:t xml:space="preserve">The childcare provider must be OFSTED registered. Informal childcare cannot be funded, e. g. provided by family members, or friends. </w:t>
            </w:r>
          </w:p>
          <w:p w:rsidR="001C6492" w:rsidRDefault="001C6492" w:rsidP="001E3943">
            <w:pPr>
              <w:pStyle w:val="ListParagraph"/>
              <w:numPr>
                <w:ilvl w:val="0"/>
                <w:numId w:val="20"/>
              </w:numPr>
            </w:pPr>
            <w:r>
              <w:t>If you are under 20 years of age you could get help with your childcare payments through the Care to Learn scheme. Contact 0800 121 8989. Please visit www.gov.uk/care-to-learn/overview</w:t>
            </w:r>
          </w:p>
          <w:p w:rsidR="001C6492" w:rsidRDefault="001C6492" w:rsidP="001C6492">
            <w:r>
              <w:t xml:space="preserve"> </w:t>
            </w:r>
          </w:p>
          <w:p w:rsidR="001C6492" w:rsidRDefault="001C6492" w:rsidP="009A366F"/>
        </w:tc>
        <w:tc>
          <w:tcPr>
            <w:tcW w:w="2890" w:type="dxa"/>
          </w:tcPr>
          <w:p w:rsidR="00927440" w:rsidRDefault="00927440" w:rsidP="009A366F">
            <w:pPr>
              <w:rPr>
                <w:rStyle w:val="Hyperlink"/>
              </w:rPr>
            </w:pPr>
            <w:r w:rsidRPr="0070264B">
              <w:rPr>
                <w:b/>
              </w:rPr>
              <w:t xml:space="preserve">Childcare Application forms are available </w:t>
            </w:r>
            <w:r>
              <w:rPr>
                <w:b/>
              </w:rPr>
              <w:t>from the Information Centre</w:t>
            </w:r>
            <w:r w:rsidR="001C6492">
              <w:rPr>
                <w:b/>
              </w:rPr>
              <w:t xml:space="preserve"> or </w:t>
            </w:r>
            <w:r w:rsidR="001C6492">
              <w:t xml:space="preserve"> </w:t>
            </w:r>
            <w:hyperlink r:id="rId13" w:history="1">
              <w:r w:rsidR="001C6492">
                <w:rPr>
                  <w:rStyle w:val="Hyperlink"/>
                </w:rPr>
                <w:t>https://www.hrc.ac.uk/study-here/advice-support/financial-support</w:t>
              </w:r>
            </w:hyperlink>
          </w:p>
          <w:p w:rsidR="001E3943" w:rsidRDefault="001E3943" w:rsidP="009A366F">
            <w:pPr>
              <w:rPr>
                <w:rStyle w:val="Hyperlink"/>
              </w:rPr>
            </w:pPr>
          </w:p>
          <w:p w:rsidR="001E3943" w:rsidRDefault="001E3943" w:rsidP="009A366F">
            <w:r>
              <w:rPr>
                <w:b/>
              </w:rPr>
              <w:t>Please note a total cap award will apply.</w:t>
            </w:r>
          </w:p>
        </w:tc>
      </w:tr>
      <w:tr w:rsidR="001E3943" w:rsidTr="001E3943">
        <w:trPr>
          <w:trHeight w:val="810"/>
        </w:trPr>
        <w:tc>
          <w:tcPr>
            <w:tcW w:w="2257" w:type="dxa"/>
          </w:tcPr>
          <w:p w:rsidR="001E3943" w:rsidRPr="0070264B" w:rsidRDefault="001E3943" w:rsidP="001E3943">
            <w:pPr>
              <w:rPr>
                <w:b/>
              </w:rPr>
            </w:pPr>
            <w:r>
              <w:rPr>
                <w:b/>
              </w:rPr>
              <w:t>Care Leavers</w:t>
            </w:r>
          </w:p>
        </w:tc>
        <w:tc>
          <w:tcPr>
            <w:tcW w:w="2492" w:type="dxa"/>
          </w:tcPr>
          <w:p w:rsidR="001E3943" w:rsidRDefault="001E3943" w:rsidP="001E3943">
            <w:r>
              <w:t>1</w:t>
            </w:r>
            <w:r w:rsidRPr="001E3943">
              <w:rPr>
                <w:vertAlign w:val="superscript"/>
              </w:rPr>
              <w:t>st</w:t>
            </w:r>
            <w:r>
              <w:t xml:space="preserve"> Year Apprenticeships</w:t>
            </w:r>
          </w:p>
        </w:tc>
        <w:tc>
          <w:tcPr>
            <w:tcW w:w="7861" w:type="dxa"/>
          </w:tcPr>
          <w:p w:rsidR="001E3943" w:rsidRPr="00621173" w:rsidRDefault="001E3943" w:rsidP="001E3943">
            <w:pPr>
              <w:pStyle w:val="NoSpacing"/>
              <w:numPr>
                <w:ilvl w:val="0"/>
                <w:numId w:val="22"/>
              </w:numPr>
              <w:rPr>
                <w:rFonts w:cs="Arial"/>
                <w:sz w:val="24"/>
                <w:szCs w:val="24"/>
              </w:rPr>
            </w:pPr>
            <w:r>
              <w:rPr>
                <w:rFonts w:cs="Arial"/>
                <w:sz w:val="24"/>
                <w:szCs w:val="24"/>
              </w:rPr>
              <w:t>You must be a Care Leaver and in your 1</w:t>
            </w:r>
            <w:r w:rsidRPr="005E3B96">
              <w:rPr>
                <w:rFonts w:cs="Arial"/>
                <w:sz w:val="24"/>
                <w:szCs w:val="24"/>
                <w:vertAlign w:val="superscript"/>
              </w:rPr>
              <w:t>st</w:t>
            </w:r>
            <w:r>
              <w:rPr>
                <w:rFonts w:cs="Arial"/>
                <w:sz w:val="24"/>
                <w:szCs w:val="24"/>
              </w:rPr>
              <w:t xml:space="preserve"> year of Apprenticeship</w:t>
            </w:r>
          </w:p>
        </w:tc>
        <w:tc>
          <w:tcPr>
            <w:tcW w:w="2890" w:type="dxa"/>
          </w:tcPr>
          <w:p w:rsidR="001E3943" w:rsidRDefault="001E3943" w:rsidP="001E3943">
            <w:pPr>
              <w:pStyle w:val="NoSpacing"/>
              <w:rPr>
                <w:rFonts w:cs="Arial"/>
                <w:sz w:val="24"/>
                <w:szCs w:val="24"/>
              </w:rPr>
            </w:pPr>
            <w:r w:rsidRPr="005E3B96">
              <w:rPr>
                <w:rFonts w:cs="Arial"/>
                <w:sz w:val="24"/>
                <w:szCs w:val="24"/>
              </w:rPr>
              <w:t>£1000.00 Care Leavers Bursary Award</w:t>
            </w:r>
          </w:p>
          <w:p w:rsidR="001E3943" w:rsidRDefault="001E3943" w:rsidP="001E3943">
            <w:pPr>
              <w:pStyle w:val="NoSpacing"/>
              <w:rPr>
                <w:rFonts w:cs="Arial"/>
                <w:sz w:val="24"/>
                <w:szCs w:val="24"/>
              </w:rPr>
            </w:pPr>
          </w:p>
          <w:p w:rsidR="001E3943" w:rsidRPr="005E3B96" w:rsidRDefault="001E3943" w:rsidP="001E3943">
            <w:pPr>
              <w:pStyle w:val="NoSpacing"/>
              <w:rPr>
                <w:rFonts w:cs="Arial"/>
                <w:sz w:val="24"/>
                <w:szCs w:val="24"/>
              </w:rPr>
            </w:pPr>
            <w:r>
              <w:rPr>
                <w:b/>
              </w:rPr>
              <w:t>Please note a total cap award will apply.</w:t>
            </w:r>
          </w:p>
          <w:p w:rsidR="001E3943" w:rsidRPr="00621173" w:rsidRDefault="001E3943" w:rsidP="001E3943">
            <w:pPr>
              <w:pStyle w:val="NoSpacing"/>
              <w:ind w:left="1080"/>
              <w:rPr>
                <w:rFonts w:cs="Arial"/>
                <w:sz w:val="24"/>
                <w:szCs w:val="24"/>
              </w:rPr>
            </w:pPr>
          </w:p>
        </w:tc>
      </w:tr>
      <w:tr w:rsidR="001E3943" w:rsidTr="0075188C">
        <w:trPr>
          <w:trHeight w:val="810"/>
        </w:trPr>
        <w:tc>
          <w:tcPr>
            <w:tcW w:w="15500" w:type="dxa"/>
            <w:gridSpan w:val="4"/>
          </w:tcPr>
          <w:p w:rsidR="001E3943" w:rsidRPr="001E3943" w:rsidRDefault="001E3943" w:rsidP="001E3943">
            <w:pPr>
              <w:jc w:val="center"/>
              <w:rPr>
                <w:b/>
                <w:sz w:val="28"/>
                <w:szCs w:val="28"/>
              </w:rPr>
            </w:pPr>
            <w:r w:rsidRPr="001E3943">
              <w:rPr>
                <w:b/>
                <w:sz w:val="28"/>
                <w:szCs w:val="28"/>
              </w:rPr>
              <w:t xml:space="preserve">Evidence and Proof of income required, please refer to the Bursary </w:t>
            </w:r>
            <w:r w:rsidR="00C05B9A">
              <w:rPr>
                <w:b/>
                <w:sz w:val="28"/>
                <w:szCs w:val="28"/>
              </w:rPr>
              <w:t>Application Guidance 2019-2020</w:t>
            </w:r>
            <w:r w:rsidRPr="001E3943">
              <w:rPr>
                <w:b/>
                <w:sz w:val="28"/>
                <w:szCs w:val="28"/>
              </w:rPr>
              <w:t>.</w:t>
            </w:r>
          </w:p>
          <w:p w:rsidR="001E3943" w:rsidRPr="001E3943" w:rsidRDefault="001E3943" w:rsidP="001E3943">
            <w:pPr>
              <w:jc w:val="center"/>
              <w:rPr>
                <w:b/>
                <w:sz w:val="28"/>
                <w:szCs w:val="28"/>
              </w:rPr>
            </w:pPr>
          </w:p>
          <w:p w:rsidR="001E3943" w:rsidRPr="001E3943" w:rsidRDefault="001E3943" w:rsidP="001E3943">
            <w:pPr>
              <w:jc w:val="center"/>
              <w:rPr>
                <w:b/>
                <w:sz w:val="28"/>
                <w:szCs w:val="28"/>
              </w:rPr>
            </w:pPr>
            <w:r w:rsidRPr="001E3943">
              <w:rPr>
                <w:b/>
                <w:sz w:val="28"/>
                <w:szCs w:val="28"/>
              </w:rPr>
              <w:t xml:space="preserve">Bursary Application Forms are available from The Information Centre at both campuses or our Website – </w:t>
            </w:r>
            <w:r w:rsidRPr="001E3943">
              <w:rPr>
                <w:sz w:val="28"/>
                <w:szCs w:val="28"/>
              </w:rPr>
              <w:t xml:space="preserve"> </w:t>
            </w:r>
            <w:hyperlink r:id="rId14" w:history="1">
              <w:r w:rsidRPr="001E3943">
                <w:rPr>
                  <w:rStyle w:val="Hyperlink"/>
                  <w:sz w:val="28"/>
                  <w:szCs w:val="28"/>
                </w:rPr>
                <w:t>https://www.hrc.ac.uk/study-here/advice-support/financial-support</w:t>
              </w:r>
            </w:hyperlink>
          </w:p>
          <w:p w:rsidR="001E3943" w:rsidRPr="001E3943" w:rsidRDefault="001E3943" w:rsidP="001E3943">
            <w:pPr>
              <w:jc w:val="center"/>
              <w:rPr>
                <w:b/>
                <w:sz w:val="28"/>
                <w:szCs w:val="28"/>
              </w:rPr>
            </w:pPr>
          </w:p>
          <w:p w:rsidR="001E3943" w:rsidRPr="001E3943" w:rsidRDefault="001E3943" w:rsidP="001E3943">
            <w:pPr>
              <w:jc w:val="center"/>
              <w:rPr>
                <w:sz w:val="28"/>
                <w:szCs w:val="28"/>
              </w:rPr>
            </w:pPr>
            <w:r w:rsidRPr="001E3943">
              <w:rPr>
                <w:sz w:val="28"/>
                <w:szCs w:val="28"/>
              </w:rPr>
              <w:t xml:space="preserve">Financial Support email: </w:t>
            </w:r>
            <w:hyperlink r:id="rId15" w:history="1">
              <w:r w:rsidRPr="001E3943">
                <w:rPr>
                  <w:rStyle w:val="Hyperlink"/>
                  <w:sz w:val="28"/>
                  <w:szCs w:val="28"/>
                </w:rPr>
                <w:t>financialsupport@hrc.ac.uk</w:t>
              </w:r>
            </w:hyperlink>
          </w:p>
          <w:p w:rsidR="001E3943" w:rsidRPr="0070264B" w:rsidRDefault="001E3943" w:rsidP="001E3943">
            <w:pPr>
              <w:jc w:val="center"/>
              <w:rPr>
                <w:b/>
              </w:rPr>
            </w:pPr>
            <w:r w:rsidRPr="001E3943">
              <w:rPr>
                <w:sz w:val="28"/>
                <w:szCs w:val="28"/>
              </w:rPr>
              <w:t>Telephone: 01992 411411</w:t>
            </w:r>
          </w:p>
        </w:tc>
      </w:tr>
    </w:tbl>
    <w:p w:rsidR="00B51087" w:rsidRPr="00F367C4" w:rsidRDefault="00B51087" w:rsidP="001E3943">
      <w:pPr>
        <w:rPr>
          <w:b/>
          <w:sz w:val="32"/>
          <w:szCs w:val="32"/>
          <w:u w:val="single"/>
        </w:rPr>
      </w:pPr>
    </w:p>
    <w:sectPr w:rsidR="00B51087" w:rsidRPr="00F367C4" w:rsidSect="0070264B">
      <w:headerReference w:type="defaul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BFF" w:rsidRDefault="00312BFF" w:rsidP="005F2898">
      <w:pPr>
        <w:spacing w:after="0" w:line="240" w:lineRule="auto"/>
      </w:pPr>
      <w:r>
        <w:separator/>
      </w:r>
    </w:p>
  </w:endnote>
  <w:endnote w:type="continuationSeparator" w:id="0">
    <w:p w:rsidR="00312BFF" w:rsidRDefault="00312BFF" w:rsidP="005F2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BFF" w:rsidRDefault="00312BFF" w:rsidP="005F2898">
      <w:pPr>
        <w:spacing w:after="0" w:line="240" w:lineRule="auto"/>
      </w:pPr>
      <w:r>
        <w:separator/>
      </w:r>
    </w:p>
  </w:footnote>
  <w:footnote w:type="continuationSeparator" w:id="0">
    <w:p w:rsidR="00312BFF" w:rsidRDefault="00312BFF" w:rsidP="005F2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943" w:rsidRPr="009A366F" w:rsidRDefault="009A366F" w:rsidP="009A366F">
    <w:pPr>
      <w:pStyle w:val="Header"/>
      <w:jc w:val="center"/>
      <w:rPr>
        <w:b/>
        <w:sz w:val="32"/>
        <w:szCs w:val="32"/>
      </w:rPr>
    </w:pPr>
    <w:r w:rsidRPr="009A366F">
      <w:rPr>
        <w:b/>
        <w:sz w:val="32"/>
        <w:szCs w:val="32"/>
      </w:rPr>
      <w:t>FINANCIAL SUPPORT INFORMATION</w:t>
    </w:r>
    <w:r w:rsidR="00C05B9A">
      <w:rPr>
        <w:b/>
        <w:sz w:val="32"/>
        <w:szCs w:val="32"/>
      </w:rPr>
      <w:t xml:space="preserve"> 2019/2020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B40"/>
    <w:multiLevelType w:val="hybridMultilevel"/>
    <w:tmpl w:val="C50A8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65AE6"/>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CA96AC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77D2F33"/>
    <w:multiLevelType w:val="hybridMultilevel"/>
    <w:tmpl w:val="D8943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5126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3341CC6"/>
    <w:multiLevelType w:val="hybridMultilevel"/>
    <w:tmpl w:val="0C3C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E27E12"/>
    <w:multiLevelType w:val="multilevel"/>
    <w:tmpl w:val="BF6A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E52497"/>
    <w:multiLevelType w:val="hybridMultilevel"/>
    <w:tmpl w:val="E3862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E62B22"/>
    <w:multiLevelType w:val="hybridMultilevel"/>
    <w:tmpl w:val="BF6C2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7D6B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C4413EF"/>
    <w:multiLevelType w:val="hybridMultilevel"/>
    <w:tmpl w:val="B52A8FC4"/>
    <w:lvl w:ilvl="0" w:tplc="AF8ABDA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065FF"/>
    <w:multiLevelType w:val="hybridMultilevel"/>
    <w:tmpl w:val="55504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06534"/>
    <w:multiLevelType w:val="hybridMultilevel"/>
    <w:tmpl w:val="77AA3DC8"/>
    <w:lvl w:ilvl="0" w:tplc="08090001">
      <w:start w:val="1"/>
      <w:numFmt w:val="bullet"/>
      <w:lvlText w:val=""/>
      <w:lvlJc w:val="left"/>
      <w:pPr>
        <w:ind w:left="720" w:hanging="360"/>
      </w:pPr>
      <w:rPr>
        <w:rFonts w:ascii="Symbol" w:hAnsi="Symbol" w:hint="default"/>
      </w:rPr>
    </w:lvl>
    <w:lvl w:ilvl="1" w:tplc="AF8ABDA2">
      <w:numFmt w:val="bullet"/>
      <w:lvlText w:val="•"/>
      <w:lvlJc w:val="left"/>
      <w:pPr>
        <w:ind w:left="1440" w:hanging="360"/>
      </w:pPr>
      <w:rPr>
        <w:rFonts w:ascii="Calibri" w:eastAsiaTheme="minorHAnsi"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2D0AFE"/>
    <w:multiLevelType w:val="hybridMultilevel"/>
    <w:tmpl w:val="F5EE39AC"/>
    <w:lvl w:ilvl="0" w:tplc="0922C5CE">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4B1EC9"/>
    <w:multiLevelType w:val="hybridMultilevel"/>
    <w:tmpl w:val="96907772"/>
    <w:lvl w:ilvl="0" w:tplc="AF8ABDA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224179"/>
    <w:multiLevelType w:val="hybridMultilevel"/>
    <w:tmpl w:val="F47E4612"/>
    <w:lvl w:ilvl="0" w:tplc="AF8ABDA2">
      <w:numFmt w:val="bullet"/>
      <w:lvlText w:val="•"/>
      <w:lvlJc w:val="left"/>
      <w:pPr>
        <w:ind w:left="144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E8793B"/>
    <w:multiLevelType w:val="hybridMultilevel"/>
    <w:tmpl w:val="4E0EFA20"/>
    <w:lvl w:ilvl="0" w:tplc="AF8ABDA2">
      <w:numFmt w:val="bullet"/>
      <w:lvlText w:val="•"/>
      <w:lvlJc w:val="left"/>
      <w:pPr>
        <w:ind w:left="144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071860"/>
    <w:multiLevelType w:val="hybridMultilevel"/>
    <w:tmpl w:val="7C12353A"/>
    <w:lvl w:ilvl="0" w:tplc="AF8ABDA2">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1034462"/>
    <w:multiLevelType w:val="hybridMultilevel"/>
    <w:tmpl w:val="404A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493B3D"/>
    <w:multiLevelType w:val="multilevel"/>
    <w:tmpl w:val="5136D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46342F"/>
    <w:multiLevelType w:val="hybridMultilevel"/>
    <w:tmpl w:val="3D069954"/>
    <w:lvl w:ilvl="0" w:tplc="AF8ABDA2">
      <w:numFmt w:val="bullet"/>
      <w:lvlText w:val="•"/>
      <w:lvlJc w:val="left"/>
      <w:pPr>
        <w:ind w:left="360" w:hanging="360"/>
      </w:pPr>
      <w:rPr>
        <w:rFonts w:ascii="Calibri" w:eastAsiaTheme="minorHAnsi" w:hAnsi="Calibri" w:cs="Arial" w:hint="default"/>
      </w:rPr>
    </w:lvl>
    <w:lvl w:ilvl="1" w:tplc="AF8ABDA2">
      <w:numFmt w:val="bullet"/>
      <w:lvlText w:val="•"/>
      <w:lvlJc w:val="left"/>
      <w:pPr>
        <w:ind w:left="360" w:hanging="360"/>
      </w:pPr>
      <w:rPr>
        <w:rFonts w:ascii="Calibri" w:eastAsiaTheme="minorHAnsi" w:hAnsi="Calibri" w:cs="Arial"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1" w15:restartNumberingAfterBreak="0">
    <w:nsid w:val="7B314B8E"/>
    <w:multiLevelType w:val="hybridMultilevel"/>
    <w:tmpl w:val="73CE18F4"/>
    <w:lvl w:ilvl="0" w:tplc="AF8ABDA2">
      <w:numFmt w:val="bullet"/>
      <w:lvlText w:val="•"/>
      <w:lvlJc w:val="left"/>
      <w:pPr>
        <w:ind w:left="360" w:hanging="360"/>
      </w:pPr>
      <w:rPr>
        <w:rFonts w:ascii="Calibri" w:eastAsiaTheme="minorHAnsi" w:hAnsi="Calibri"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12"/>
  </w:num>
  <w:num w:numId="4">
    <w:abstractNumId w:val="20"/>
  </w:num>
  <w:num w:numId="5">
    <w:abstractNumId w:val="17"/>
  </w:num>
  <w:num w:numId="6">
    <w:abstractNumId w:val="14"/>
  </w:num>
  <w:num w:numId="7">
    <w:abstractNumId w:val="10"/>
  </w:num>
  <w:num w:numId="8">
    <w:abstractNumId w:val="4"/>
  </w:num>
  <w:num w:numId="9">
    <w:abstractNumId w:val="13"/>
  </w:num>
  <w:num w:numId="10">
    <w:abstractNumId w:val="19"/>
  </w:num>
  <w:num w:numId="11">
    <w:abstractNumId w:val="9"/>
  </w:num>
  <w:num w:numId="12">
    <w:abstractNumId w:val="2"/>
  </w:num>
  <w:num w:numId="13">
    <w:abstractNumId w:val="1"/>
  </w:num>
  <w:num w:numId="14">
    <w:abstractNumId w:val="21"/>
  </w:num>
  <w:num w:numId="15">
    <w:abstractNumId w:val="7"/>
  </w:num>
  <w:num w:numId="16">
    <w:abstractNumId w:val="3"/>
  </w:num>
  <w:num w:numId="17">
    <w:abstractNumId w:val="5"/>
  </w:num>
  <w:num w:numId="18">
    <w:abstractNumId w:val="11"/>
  </w:num>
  <w:num w:numId="19">
    <w:abstractNumId w:val="18"/>
  </w:num>
  <w:num w:numId="20">
    <w:abstractNumId w:val="15"/>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087"/>
    <w:rsid w:val="000508BD"/>
    <w:rsid w:val="000D2B78"/>
    <w:rsid w:val="000E6F7D"/>
    <w:rsid w:val="0016016E"/>
    <w:rsid w:val="001C6492"/>
    <w:rsid w:val="001E3943"/>
    <w:rsid w:val="001F220B"/>
    <w:rsid w:val="0020576C"/>
    <w:rsid w:val="00206CBD"/>
    <w:rsid w:val="00211794"/>
    <w:rsid w:val="00240D3E"/>
    <w:rsid w:val="00243ED1"/>
    <w:rsid w:val="002660C6"/>
    <w:rsid w:val="00284473"/>
    <w:rsid w:val="002B54B0"/>
    <w:rsid w:val="002D2287"/>
    <w:rsid w:val="00312BFF"/>
    <w:rsid w:val="00450532"/>
    <w:rsid w:val="004631BD"/>
    <w:rsid w:val="00467AD5"/>
    <w:rsid w:val="004D4E2F"/>
    <w:rsid w:val="00507A46"/>
    <w:rsid w:val="00511CED"/>
    <w:rsid w:val="005135C6"/>
    <w:rsid w:val="00547238"/>
    <w:rsid w:val="00564081"/>
    <w:rsid w:val="005E6190"/>
    <w:rsid w:val="005F2898"/>
    <w:rsid w:val="006221FF"/>
    <w:rsid w:val="006753C2"/>
    <w:rsid w:val="00683914"/>
    <w:rsid w:val="006951D2"/>
    <w:rsid w:val="006C2A14"/>
    <w:rsid w:val="0070264B"/>
    <w:rsid w:val="00714117"/>
    <w:rsid w:val="00725633"/>
    <w:rsid w:val="00755371"/>
    <w:rsid w:val="007C1720"/>
    <w:rsid w:val="0081472C"/>
    <w:rsid w:val="00815C23"/>
    <w:rsid w:val="00927440"/>
    <w:rsid w:val="009A2DB5"/>
    <w:rsid w:val="009A366F"/>
    <w:rsid w:val="009B70A1"/>
    <w:rsid w:val="00A04F4F"/>
    <w:rsid w:val="00A90D49"/>
    <w:rsid w:val="00AA49FE"/>
    <w:rsid w:val="00AC725B"/>
    <w:rsid w:val="00AD062E"/>
    <w:rsid w:val="00B42FCF"/>
    <w:rsid w:val="00B51087"/>
    <w:rsid w:val="00B60DEA"/>
    <w:rsid w:val="00B6669D"/>
    <w:rsid w:val="00BC3247"/>
    <w:rsid w:val="00BE360E"/>
    <w:rsid w:val="00BF6ADA"/>
    <w:rsid w:val="00C05B9A"/>
    <w:rsid w:val="00C6210D"/>
    <w:rsid w:val="00C744ED"/>
    <w:rsid w:val="00CA7733"/>
    <w:rsid w:val="00CD4881"/>
    <w:rsid w:val="00CF517D"/>
    <w:rsid w:val="00D23298"/>
    <w:rsid w:val="00D264A0"/>
    <w:rsid w:val="00D47A86"/>
    <w:rsid w:val="00E17051"/>
    <w:rsid w:val="00E34BF0"/>
    <w:rsid w:val="00E51264"/>
    <w:rsid w:val="00EA0E2F"/>
    <w:rsid w:val="00EC341F"/>
    <w:rsid w:val="00EE7317"/>
    <w:rsid w:val="00F367C4"/>
    <w:rsid w:val="00F74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87C81A"/>
  <w15:docId w15:val="{F52F2348-DD45-4C85-8B16-7B50B7ED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7238"/>
    <w:rPr>
      <w:color w:val="0000FF" w:themeColor="hyperlink"/>
      <w:u w:val="single"/>
    </w:rPr>
  </w:style>
  <w:style w:type="paragraph" w:styleId="Header">
    <w:name w:val="header"/>
    <w:basedOn w:val="Normal"/>
    <w:link w:val="HeaderChar"/>
    <w:uiPriority w:val="99"/>
    <w:unhideWhenUsed/>
    <w:rsid w:val="005F28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898"/>
  </w:style>
  <w:style w:type="paragraph" w:styleId="Footer">
    <w:name w:val="footer"/>
    <w:basedOn w:val="Normal"/>
    <w:link w:val="FooterChar"/>
    <w:uiPriority w:val="99"/>
    <w:unhideWhenUsed/>
    <w:rsid w:val="005F28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898"/>
  </w:style>
  <w:style w:type="character" w:styleId="FollowedHyperlink">
    <w:name w:val="FollowedHyperlink"/>
    <w:basedOn w:val="DefaultParagraphFont"/>
    <w:uiPriority w:val="99"/>
    <w:semiHidden/>
    <w:unhideWhenUsed/>
    <w:rsid w:val="009B70A1"/>
    <w:rPr>
      <w:color w:val="800080" w:themeColor="followedHyperlink"/>
      <w:u w:val="single"/>
    </w:rPr>
  </w:style>
  <w:style w:type="paragraph" w:styleId="NoSpacing">
    <w:name w:val="No Spacing"/>
    <w:uiPriority w:val="1"/>
    <w:qFormat/>
    <w:rsid w:val="00725633"/>
    <w:pPr>
      <w:spacing w:after="0" w:line="240" w:lineRule="auto"/>
    </w:pPr>
    <w:rPr>
      <w:rFonts w:eastAsiaTheme="minorHAnsi"/>
      <w:lang w:eastAsia="en-US"/>
    </w:rPr>
  </w:style>
  <w:style w:type="paragraph" w:styleId="ListParagraph">
    <w:name w:val="List Paragraph"/>
    <w:basedOn w:val="Normal"/>
    <w:uiPriority w:val="34"/>
    <w:qFormat/>
    <w:rsid w:val="00725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income-support" TargetMode="External"/><Relationship Id="rId13" Type="http://schemas.openxmlformats.org/officeDocument/2006/relationships/hyperlink" Target="https://www.hrc.ac.uk/study-here/advice-support/financial-suppor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care-to-learn/overvie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pip" TargetMode="External"/><Relationship Id="rId5" Type="http://schemas.openxmlformats.org/officeDocument/2006/relationships/webSettings" Target="webSettings.xml"/><Relationship Id="rId15" Type="http://schemas.openxmlformats.org/officeDocument/2006/relationships/hyperlink" Target="mailto:financialsupport@hrc.ac.uk" TargetMode="External"/><Relationship Id="rId10" Type="http://schemas.openxmlformats.org/officeDocument/2006/relationships/hyperlink" Target="https://www.gov.uk/employment-support-allowance" TargetMode="External"/><Relationship Id="rId4" Type="http://schemas.openxmlformats.org/officeDocument/2006/relationships/settings" Target="settings.xml"/><Relationship Id="rId9" Type="http://schemas.openxmlformats.org/officeDocument/2006/relationships/hyperlink" Target="https://www.gov.uk/government/policies/simplifying-the-welfare-system-and-making-sure-work-pays/supporting-pages/introducing-universal-credit" TargetMode="External"/><Relationship Id="rId14" Type="http://schemas.openxmlformats.org/officeDocument/2006/relationships/hyperlink" Target="https://www.hrc.ac.uk/study-here/advice-support/financial-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D350C-11C0-4C75-99B3-EC030E32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HRC</Company>
  <LinksUpToDate>false</LinksUpToDate>
  <CharactersWithSpaces>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Brazier</dc:creator>
  <cp:lastModifiedBy>Janine Ward</cp:lastModifiedBy>
  <cp:revision>2</cp:revision>
  <dcterms:created xsi:type="dcterms:W3CDTF">2019-06-04T09:33:00Z</dcterms:created>
  <dcterms:modified xsi:type="dcterms:W3CDTF">2019-06-04T09:33:00Z</dcterms:modified>
</cp:coreProperties>
</file>